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B276" w14:textId="3EFEB6C4" w:rsidR="008E1CF9" w:rsidRPr="00A320DC" w:rsidRDefault="00000FA8" w:rsidP="007912DE">
      <w:pPr>
        <w:spacing w:before="240" w:after="240"/>
        <w:rPr>
          <w:rFonts w:ascii="Century Gothic" w:hAnsi="Century Gothic" w:cs="Arial"/>
          <w:b/>
          <w:bCs/>
          <w:sz w:val="28"/>
          <w:szCs w:val="28"/>
        </w:rPr>
      </w:pPr>
      <w:r w:rsidRPr="00A320DC">
        <w:rPr>
          <w:rFonts w:ascii="Century Gothic" w:hAnsi="Century Gothic" w:cs="Arial"/>
          <w:sz w:val="28"/>
          <w:szCs w:val="28"/>
          <w:lang w:val="en-US"/>
        </w:rPr>
        <w:t xml:space="preserve">STATEWIDE </w:t>
      </w:r>
      <w:r w:rsidR="001202E9" w:rsidRPr="00A320DC">
        <w:rPr>
          <w:rFonts w:ascii="Century Gothic" w:hAnsi="Century Gothic" w:cs="Arial"/>
          <w:sz w:val="28"/>
          <w:szCs w:val="28"/>
          <w:lang w:val="en-US"/>
        </w:rPr>
        <w:t xml:space="preserve">YEAR 6 TO 7 </w:t>
      </w:r>
      <w:r w:rsidRPr="00A320DC">
        <w:rPr>
          <w:rFonts w:ascii="Century Gothic" w:hAnsi="Century Gothic" w:cs="Arial"/>
          <w:sz w:val="28"/>
          <w:szCs w:val="28"/>
          <w:lang w:val="en-US"/>
        </w:rPr>
        <w:t>PLACEMENT TIMELINE 202</w:t>
      </w:r>
      <w:r w:rsidR="00B23FBB" w:rsidRPr="00A320DC">
        <w:rPr>
          <w:rFonts w:ascii="Century Gothic" w:hAnsi="Century Gothic" w:cs="Arial"/>
          <w:sz w:val="28"/>
          <w:szCs w:val="28"/>
          <w:lang w:val="en-US"/>
        </w:rPr>
        <w:t>4</w:t>
      </w:r>
      <w:r w:rsidRPr="00A320DC">
        <w:rPr>
          <w:rFonts w:ascii="Century Gothic" w:hAnsi="Century Gothic" w:cs="Arial"/>
          <w:sz w:val="28"/>
          <w:szCs w:val="28"/>
          <w:lang w:val="en-US"/>
        </w:rPr>
        <w:t>-2</w:t>
      </w:r>
      <w:r w:rsidR="00B23FBB" w:rsidRPr="00A320DC">
        <w:rPr>
          <w:rFonts w:ascii="Century Gothic" w:hAnsi="Century Gothic" w:cs="Arial"/>
          <w:sz w:val="28"/>
          <w:szCs w:val="28"/>
          <w:lang w:val="en-US"/>
        </w:rPr>
        <w:t>5</w:t>
      </w:r>
      <w:r w:rsidR="002C4B4E" w:rsidRPr="00A320DC">
        <w:rPr>
          <w:rFonts w:ascii="Century Gothic" w:hAnsi="Century Gothic" w:cs="Arial"/>
          <w:sz w:val="28"/>
          <w:szCs w:val="28"/>
        </w:rPr>
        <w:t xml:space="preserve"> – </w:t>
      </w:r>
      <w:r w:rsidR="002C4B4E" w:rsidRPr="00A320DC">
        <w:rPr>
          <w:rFonts w:ascii="Century Gothic" w:hAnsi="Century Gothic" w:cs="Arial"/>
          <w:b/>
          <w:bCs/>
          <w:sz w:val="28"/>
          <w:szCs w:val="28"/>
        </w:rPr>
        <w:t xml:space="preserve">FOR </w:t>
      </w:r>
      <w:r w:rsidR="00730881" w:rsidRPr="00A320DC">
        <w:rPr>
          <w:rFonts w:ascii="Century Gothic" w:hAnsi="Century Gothic" w:cs="Arial"/>
          <w:b/>
          <w:bCs/>
          <w:sz w:val="28"/>
          <w:szCs w:val="28"/>
        </w:rPr>
        <w:t xml:space="preserve">YEAR 7 </w:t>
      </w:r>
      <w:r w:rsidR="002C4B4E" w:rsidRPr="00A320DC">
        <w:rPr>
          <w:rFonts w:ascii="Century Gothic" w:hAnsi="Century Gothic" w:cs="Arial"/>
          <w:b/>
          <w:bCs/>
          <w:sz w:val="28"/>
          <w:szCs w:val="28"/>
        </w:rPr>
        <w:t>PLACEMENT IN 202</w:t>
      </w:r>
      <w:r w:rsidR="00B23FBB" w:rsidRPr="00A320DC">
        <w:rPr>
          <w:rFonts w:ascii="Century Gothic" w:hAnsi="Century Gothic" w:cs="Arial"/>
          <w:b/>
          <w:bCs/>
          <w:sz w:val="28"/>
          <w:szCs w:val="28"/>
        </w:rPr>
        <w:t>5</w:t>
      </w:r>
      <w:r w:rsidR="002C4B4E" w:rsidRPr="00A320DC">
        <w:rPr>
          <w:rFonts w:ascii="Century Gothic" w:hAnsi="Century Gothic" w:cs="Arial"/>
          <w:b/>
          <w:bCs/>
          <w:sz w:val="28"/>
          <w:szCs w:val="28"/>
        </w:rPr>
        <w:t xml:space="preserve"> SCHOOL YEAR</w:t>
      </w:r>
    </w:p>
    <w:tbl>
      <w:tblPr>
        <w:tblStyle w:val="TableGrid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85"/>
        <w:gridCol w:w="10306"/>
        <w:gridCol w:w="960"/>
        <w:gridCol w:w="1384"/>
      </w:tblGrid>
      <w:tr w:rsidR="00000FA8" w:rsidRPr="0024153C" w14:paraId="0F36BD74" w14:textId="77777777" w:rsidTr="00B66600">
        <w:trPr>
          <w:trHeight w:val="680"/>
          <w:tblHeader/>
        </w:trPr>
        <w:tc>
          <w:tcPr>
            <w:tcW w:w="3085" w:type="dxa"/>
            <w:shd w:val="clear" w:color="auto" w:fill="0070C0"/>
            <w:vAlign w:val="center"/>
          </w:tcPr>
          <w:p w14:paraId="1850D190" w14:textId="02F157D0" w:rsidR="00000FA8" w:rsidRPr="0024153C" w:rsidRDefault="00000FA8" w:rsidP="008D4E8D">
            <w:pPr>
              <w:pStyle w:val="TableHead"/>
              <w:spacing w:after="0"/>
              <w:jc w:val="center"/>
              <w:rPr>
                <w:rFonts w:ascii="Century Gothic" w:hAnsi="Century Gothic" w:cs="Arial"/>
                <w:sz w:val="24"/>
              </w:rPr>
            </w:pPr>
            <w:r w:rsidRPr="0024153C">
              <w:rPr>
                <w:rFonts w:ascii="Century Gothic" w:hAnsi="Century Gothic" w:cs="Arial"/>
                <w:sz w:val="24"/>
              </w:rPr>
              <w:t>202</w:t>
            </w:r>
            <w:r w:rsidR="00B23FBB" w:rsidRPr="0024153C">
              <w:rPr>
                <w:rFonts w:ascii="Century Gothic" w:hAnsi="Century Gothic" w:cs="Arial"/>
                <w:sz w:val="24"/>
              </w:rPr>
              <w:t>4</w:t>
            </w:r>
            <w:r w:rsidRPr="0024153C">
              <w:rPr>
                <w:rFonts w:ascii="Century Gothic" w:hAnsi="Century Gothic" w:cs="Arial"/>
                <w:sz w:val="24"/>
              </w:rPr>
              <w:t xml:space="preserve"> </w:t>
            </w:r>
            <w:r w:rsidR="00C1296E">
              <w:rPr>
                <w:rFonts w:ascii="Century Gothic" w:hAnsi="Century Gothic" w:cs="Arial"/>
                <w:sz w:val="24"/>
              </w:rPr>
              <w:t>D</w:t>
            </w:r>
            <w:r w:rsidRPr="0024153C">
              <w:rPr>
                <w:rFonts w:ascii="Century Gothic" w:hAnsi="Century Gothic" w:cs="Arial"/>
                <w:sz w:val="24"/>
              </w:rPr>
              <w:t>ates</w:t>
            </w:r>
          </w:p>
        </w:tc>
        <w:tc>
          <w:tcPr>
            <w:tcW w:w="10306" w:type="dxa"/>
            <w:shd w:val="clear" w:color="auto" w:fill="0070C0"/>
            <w:vAlign w:val="center"/>
          </w:tcPr>
          <w:p w14:paraId="69F79CD1" w14:textId="53EC84E5" w:rsidR="00000FA8" w:rsidRPr="0024153C" w:rsidRDefault="00424146" w:rsidP="007C5EAF">
            <w:pPr>
              <w:pStyle w:val="TableHead"/>
              <w:tabs>
                <w:tab w:val="center" w:pos="5184"/>
                <w:tab w:val="left" w:pos="9606"/>
              </w:tabs>
              <w:spacing w:after="0"/>
              <w:jc w:val="center"/>
              <w:rPr>
                <w:rFonts w:ascii="Century Gothic" w:hAnsi="Century Gothic" w:cs="Arial"/>
                <w:sz w:val="24"/>
              </w:rPr>
            </w:pPr>
            <w:r w:rsidRPr="0024153C">
              <w:rPr>
                <w:rFonts w:ascii="Century Gothic" w:hAnsi="Century Gothic" w:cs="Arial"/>
                <w:sz w:val="24"/>
              </w:rPr>
              <w:t>A</w:t>
            </w:r>
            <w:r w:rsidR="00000FA8" w:rsidRPr="0024153C">
              <w:rPr>
                <w:rFonts w:ascii="Century Gothic" w:hAnsi="Century Gothic" w:cs="Arial"/>
                <w:sz w:val="24"/>
              </w:rPr>
              <w:t>ctivity</w:t>
            </w:r>
          </w:p>
        </w:tc>
        <w:tc>
          <w:tcPr>
            <w:tcW w:w="2344" w:type="dxa"/>
            <w:gridSpan w:val="2"/>
            <w:shd w:val="clear" w:color="auto" w:fill="0070C0"/>
            <w:vAlign w:val="center"/>
          </w:tcPr>
          <w:p w14:paraId="7285B9D3" w14:textId="643AD303" w:rsidR="00000FA8" w:rsidRPr="0024153C" w:rsidRDefault="00000FA8" w:rsidP="008D4E8D">
            <w:pPr>
              <w:pStyle w:val="TableHead"/>
              <w:spacing w:after="0"/>
              <w:jc w:val="center"/>
              <w:rPr>
                <w:rFonts w:ascii="Century Gothic" w:hAnsi="Century Gothic" w:cs="Arial"/>
                <w:b w:val="0"/>
                <w:sz w:val="24"/>
              </w:rPr>
            </w:pPr>
            <w:r w:rsidRPr="0024153C">
              <w:rPr>
                <w:rFonts w:ascii="Century Gothic" w:hAnsi="Century Gothic" w:cs="Arial"/>
                <w:sz w:val="24"/>
              </w:rPr>
              <w:t xml:space="preserve">Responsible </w:t>
            </w:r>
            <w:r w:rsidR="00C1296E">
              <w:rPr>
                <w:rFonts w:ascii="Century Gothic" w:hAnsi="Century Gothic" w:cs="Arial"/>
                <w:sz w:val="24"/>
              </w:rPr>
              <w:t>P</w:t>
            </w:r>
            <w:r w:rsidRPr="0024153C">
              <w:rPr>
                <w:rFonts w:ascii="Century Gothic" w:hAnsi="Century Gothic" w:cs="Arial"/>
                <w:sz w:val="24"/>
              </w:rPr>
              <w:t>arty</w:t>
            </w:r>
          </w:p>
        </w:tc>
      </w:tr>
      <w:tr w:rsidR="00E134AF" w:rsidRPr="0024153C" w14:paraId="2D1F63D7" w14:textId="77777777" w:rsidTr="00CB476F">
        <w:trPr>
          <w:trHeight w:val="567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090C04C3" w14:textId="07150DD2" w:rsidR="00E134AF" w:rsidRPr="0024153C" w:rsidRDefault="00E134AF" w:rsidP="00A866AB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24153C">
              <w:rPr>
                <w:rFonts w:ascii="Century Gothic" w:hAnsi="Century Gothic" w:cs="Arial"/>
                <w:b/>
                <w:bCs/>
              </w:rPr>
              <w:t xml:space="preserve">Term 1: Monday </w:t>
            </w:r>
            <w:r w:rsidR="003E7465" w:rsidRPr="0024153C">
              <w:rPr>
                <w:rFonts w:ascii="Century Gothic" w:hAnsi="Century Gothic" w:cs="Arial"/>
                <w:b/>
                <w:bCs/>
              </w:rPr>
              <w:t>29 January</w:t>
            </w:r>
            <w:r w:rsidRPr="0024153C">
              <w:rPr>
                <w:rFonts w:ascii="Century Gothic" w:hAnsi="Century Gothic" w:cs="Arial"/>
                <w:b/>
                <w:bCs/>
              </w:rPr>
              <w:t xml:space="preserve"> 2024 – </w:t>
            </w:r>
            <w:r w:rsidR="003E7465" w:rsidRPr="0024153C">
              <w:rPr>
                <w:rFonts w:ascii="Century Gothic" w:hAnsi="Century Gothic" w:cs="Arial"/>
                <w:b/>
                <w:bCs/>
              </w:rPr>
              <w:t>Thursday</w:t>
            </w:r>
            <w:r w:rsidRPr="0024153C">
              <w:rPr>
                <w:rFonts w:ascii="Century Gothic" w:hAnsi="Century Gothic" w:cs="Arial"/>
                <w:b/>
                <w:bCs/>
              </w:rPr>
              <w:t xml:space="preserve"> 28 </w:t>
            </w:r>
            <w:r w:rsidR="003E7465" w:rsidRPr="0024153C">
              <w:rPr>
                <w:rFonts w:ascii="Century Gothic" w:hAnsi="Century Gothic" w:cs="Arial"/>
                <w:b/>
                <w:bCs/>
              </w:rPr>
              <w:t>March</w:t>
            </w:r>
            <w:r w:rsidRPr="0024153C">
              <w:rPr>
                <w:rFonts w:ascii="Century Gothic" w:hAnsi="Century Gothic" w:cs="Arial"/>
                <w:b/>
                <w:bCs/>
              </w:rPr>
              <w:t xml:space="preserve"> 2024</w:t>
            </w:r>
          </w:p>
        </w:tc>
      </w:tr>
      <w:tr w:rsidR="004D3C31" w:rsidRPr="0024153C" w14:paraId="00F7E49A" w14:textId="77777777" w:rsidTr="000F37C9">
        <w:trPr>
          <w:trHeight w:val="454"/>
        </w:trPr>
        <w:tc>
          <w:tcPr>
            <w:tcW w:w="3085" w:type="dxa"/>
          </w:tcPr>
          <w:p w14:paraId="2845EF05" w14:textId="6430A638" w:rsidR="00420C61" w:rsidRPr="0024153C" w:rsidRDefault="00420C61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24153C">
              <w:rPr>
                <w:rFonts w:ascii="Century Gothic" w:hAnsi="Century Gothic" w:cs="Arial"/>
                <w:sz w:val="20"/>
                <w:szCs w:val="20"/>
              </w:rPr>
              <w:t>Term 1 2024</w:t>
            </w:r>
          </w:p>
        </w:tc>
        <w:tc>
          <w:tcPr>
            <w:tcW w:w="10306" w:type="dxa"/>
            <w:shd w:val="clear" w:color="auto" w:fill="FFFFFF" w:themeFill="background1"/>
          </w:tcPr>
          <w:p w14:paraId="04CF1EB7" w14:textId="6D09B8FB" w:rsidR="00420C61" w:rsidRPr="00453EF7" w:rsidRDefault="0006784F" w:rsidP="000F37C9">
            <w:pPr>
              <w:spacing w:before="60" w:after="60" w:line="288" w:lineRule="atLeast"/>
              <w:outlineLvl w:val="2"/>
              <w:rPr>
                <w:rFonts w:ascii="Century Gothic" w:eastAsia="Times New Roman" w:hAnsi="Century Gothic" w:cs="Arial"/>
                <w:i/>
                <w:lang w:eastAsia="en-AU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Schools promote</w:t>
            </w:r>
            <w:r w:rsidR="00420C61" w:rsidRPr="0024153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A751B" w:rsidRPr="0024153C">
              <w:rPr>
                <w:rFonts w:ascii="Century Gothic" w:hAnsi="Century Gothic" w:cs="Arial"/>
                <w:sz w:val="20"/>
                <w:szCs w:val="20"/>
              </w:rPr>
              <w:t xml:space="preserve">secondary </w:t>
            </w:r>
            <w:r w:rsidR="00472018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="000A751B" w:rsidRPr="0024153C">
              <w:rPr>
                <w:rFonts w:ascii="Century Gothic" w:hAnsi="Century Gothic" w:cs="Arial"/>
                <w:sz w:val="20"/>
                <w:szCs w:val="20"/>
              </w:rPr>
              <w:t>chool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tours to parents/carers </w:t>
            </w:r>
            <w:r w:rsidR="00644223">
              <w:rPr>
                <w:rFonts w:ascii="Century Gothic" w:hAnsi="Century Gothic" w:cs="Arial"/>
                <w:sz w:val="20"/>
                <w:szCs w:val="20"/>
              </w:rPr>
              <w:t>of</w:t>
            </w:r>
            <w:r w:rsidR="000A751B" w:rsidRPr="0024153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Year 6 students</w:t>
            </w:r>
            <w:r w:rsidR="000A751B" w:rsidRPr="0024153C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41BBCDA" w14:textId="0CB89AC7" w:rsidR="00420C61" w:rsidRPr="0024153C" w:rsidRDefault="00420C61" w:rsidP="00821D68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24153C">
              <w:rPr>
                <w:rFonts w:ascii="Century Gothic" w:hAnsi="Century Gothic" w:cs="Arial"/>
                <w:sz w:val="20"/>
                <w:szCs w:val="20"/>
              </w:rPr>
              <w:t>Primary</w:t>
            </w:r>
          </w:p>
        </w:tc>
        <w:tc>
          <w:tcPr>
            <w:tcW w:w="1384" w:type="dxa"/>
            <w:shd w:val="clear" w:color="auto" w:fill="FFF2CC" w:themeFill="accent4" w:themeFillTint="33"/>
          </w:tcPr>
          <w:p w14:paraId="18DA122C" w14:textId="446C7DDD" w:rsidR="00420C61" w:rsidRPr="0024153C" w:rsidRDefault="00420C61" w:rsidP="00821D68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24153C">
              <w:rPr>
                <w:rFonts w:ascii="Century Gothic" w:hAnsi="Century Gothic" w:cs="Arial"/>
                <w:sz w:val="20"/>
                <w:szCs w:val="20"/>
              </w:rPr>
              <w:t>Secondary</w:t>
            </w:r>
          </w:p>
        </w:tc>
      </w:tr>
      <w:tr w:rsidR="00420C61" w:rsidRPr="0024153C" w14:paraId="77C5F37B" w14:textId="77777777" w:rsidTr="000F37C9">
        <w:trPr>
          <w:trHeight w:val="454"/>
        </w:trPr>
        <w:tc>
          <w:tcPr>
            <w:tcW w:w="3085" w:type="dxa"/>
          </w:tcPr>
          <w:p w14:paraId="223605D0" w14:textId="7DADAE45" w:rsidR="00420C61" w:rsidRPr="0024153C" w:rsidRDefault="00420C61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24153C">
              <w:rPr>
                <w:rFonts w:ascii="Century Gothic" w:hAnsi="Century Gothic" w:cs="Arial"/>
                <w:sz w:val="20"/>
                <w:szCs w:val="20"/>
              </w:rPr>
              <w:t>End of Term 1 2024</w:t>
            </w:r>
          </w:p>
        </w:tc>
        <w:tc>
          <w:tcPr>
            <w:tcW w:w="10306" w:type="dxa"/>
            <w:shd w:val="clear" w:color="auto" w:fill="FFFFFF" w:themeFill="background1"/>
          </w:tcPr>
          <w:p w14:paraId="0D89BD3B" w14:textId="44CF55D9" w:rsidR="00420C61" w:rsidRPr="0024153C" w:rsidRDefault="00420C61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Department of Education </w:t>
            </w:r>
            <w:r w:rsidR="00FB1097">
              <w:rPr>
                <w:rFonts w:ascii="Century Gothic" w:hAnsi="Century Gothic" w:cs="Arial"/>
                <w:sz w:val="20"/>
                <w:szCs w:val="20"/>
              </w:rPr>
              <w:t xml:space="preserve">(DE) </w:t>
            </w: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releases the </w:t>
            </w:r>
            <w:r w:rsidR="000A751B" w:rsidRPr="00CE78E5">
              <w:rPr>
                <w:rFonts w:ascii="Century Gothic" w:hAnsi="Century Gothic" w:cs="Arial"/>
                <w:sz w:val="20"/>
                <w:szCs w:val="20"/>
              </w:rPr>
              <w:t xml:space="preserve">2024-25 </w:t>
            </w:r>
            <w:r w:rsidRPr="00CE78E5">
              <w:rPr>
                <w:rFonts w:ascii="Century Gothic" w:hAnsi="Century Gothic" w:cs="Arial"/>
                <w:sz w:val="20"/>
                <w:szCs w:val="20"/>
              </w:rPr>
              <w:t>information</w:t>
            </w: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 packs </w:t>
            </w:r>
            <w:r w:rsidR="000A751B" w:rsidRPr="00A505A1">
              <w:rPr>
                <w:rFonts w:ascii="Century Gothic" w:hAnsi="Century Gothic" w:cs="Arial"/>
                <w:sz w:val="20"/>
                <w:szCs w:val="20"/>
              </w:rPr>
              <w:t>and s</w:t>
            </w:r>
            <w:r w:rsidRPr="00A505A1">
              <w:rPr>
                <w:rFonts w:ascii="Century Gothic" w:hAnsi="Century Gothic" w:cs="Arial"/>
                <w:sz w:val="20"/>
                <w:szCs w:val="20"/>
              </w:rPr>
              <w:t>chool zones go</w:t>
            </w:r>
            <w:r w:rsidR="00E55D39" w:rsidRPr="00A505A1">
              <w:rPr>
                <w:rFonts w:ascii="Century Gothic" w:hAnsi="Century Gothic" w:cs="Arial"/>
                <w:sz w:val="20"/>
                <w:szCs w:val="20"/>
              </w:rPr>
              <w:t xml:space="preserve"> live</w:t>
            </w:r>
            <w:r w:rsidR="00A505A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2"/>
            <w:shd w:val="clear" w:color="auto" w:fill="E7E6E6" w:themeFill="background2"/>
          </w:tcPr>
          <w:p w14:paraId="782D2A8A" w14:textId="6A630FB1" w:rsidR="00420C61" w:rsidRPr="0024153C" w:rsidRDefault="00420C61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24153C">
              <w:rPr>
                <w:rFonts w:ascii="Century Gothic" w:hAnsi="Century Gothic" w:cs="Arial"/>
                <w:sz w:val="20"/>
                <w:szCs w:val="20"/>
              </w:rPr>
              <w:t>DE</w:t>
            </w:r>
            <w:r w:rsidR="00FB1097">
              <w:rPr>
                <w:rFonts w:ascii="Century Gothic" w:hAnsi="Century Gothic" w:cs="Arial"/>
                <w:sz w:val="20"/>
                <w:szCs w:val="20"/>
              </w:rPr>
              <w:t xml:space="preserve"> – Central </w:t>
            </w:r>
          </w:p>
        </w:tc>
      </w:tr>
      <w:tr w:rsidR="00000FA8" w:rsidRPr="0024153C" w14:paraId="307154C5" w14:textId="77777777" w:rsidTr="00CB476F">
        <w:trPr>
          <w:trHeight w:val="567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7DA4A596" w14:textId="1CFB5998" w:rsidR="007E124C" w:rsidRPr="0024153C" w:rsidRDefault="00000FA8" w:rsidP="00CB476F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24153C">
              <w:rPr>
                <w:rFonts w:ascii="Century Gothic" w:hAnsi="Century Gothic" w:cs="Arial"/>
                <w:b/>
                <w:bCs/>
              </w:rPr>
              <w:t xml:space="preserve">Term 2: </w:t>
            </w:r>
            <w:r w:rsidR="2EE1325E" w:rsidRPr="0024153C">
              <w:rPr>
                <w:rFonts w:ascii="Century Gothic" w:hAnsi="Century Gothic" w:cs="Arial"/>
                <w:b/>
                <w:bCs/>
              </w:rPr>
              <w:t>Monday</w:t>
            </w:r>
            <w:r w:rsidRPr="0024153C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38528F" w:rsidRPr="0024153C">
              <w:rPr>
                <w:rFonts w:ascii="Century Gothic" w:hAnsi="Century Gothic" w:cs="Arial"/>
                <w:b/>
                <w:bCs/>
              </w:rPr>
              <w:t>15</w:t>
            </w:r>
            <w:r w:rsidRPr="0024153C">
              <w:rPr>
                <w:rFonts w:ascii="Century Gothic" w:hAnsi="Century Gothic" w:cs="Arial"/>
                <w:b/>
                <w:bCs/>
              </w:rPr>
              <w:t xml:space="preserve"> April 202</w:t>
            </w:r>
            <w:r w:rsidR="0038528F" w:rsidRPr="0024153C">
              <w:rPr>
                <w:rFonts w:ascii="Century Gothic" w:hAnsi="Century Gothic" w:cs="Arial"/>
                <w:b/>
                <w:bCs/>
              </w:rPr>
              <w:t>4</w:t>
            </w:r>
            <w:r w:rsidRPr="0024153C">
              <w:rPr>
                <w:rFonts w:ascii="Century Gothic" w:hAnsi="Century Gothic" w:cs="Arial"/>
                <w:b/>
                <w:bCs/>
              </w:rPr>
              <w:t xml:space="preserve"> – Friday </w:t>
            </w:r>
            <w:r w:rsidR="00A34195" w:rsidRPr="0024153C">
              <w:rPr>
                <w:rFonts w:ascii="Century Gothic" w:hAnsi="Century Gothic" w:cs="Arial"/>
                <w:b/>
                <w:bCs/>
              </w:rPr>
              <w:t>2</w:t>
            </w:r>
            <w:r w:rsidR="0038528F" w:rsidRPr="0024153C">
              <w:rPr>
                <w:rFonts w:ascii="Century Gothic" w:hAnsi="Century Gothic" w:cs="Arial"/>
                <w:b/>
                <w:bCs/>
              </w:rPr>
              <w:t>8</w:t>
            </w:r>
            <w:r w:rsidR="00A34195" w:rsidRPr="0024153C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24153C">
              <w:rPr>
                <w:rFonts w:ascii="Century Gothic" w:hAnsi="Century Gothic" w:cs="Arial"/>
                <w:b/>
                <w:bCs/>
              </w:rPr>
              <w:t>June 202</w:t>
            </w:r>
            <w:r w:rsidR="0038528F" w:rsidRPr="0024153C">
              <w:rPr>
                <w:rFonts w:ascii="Century Gothic" w:hAnsi="Century Gothic" w:cs="Arial"/>
                <w:b/>
                <w:bCs/>
              </w:rPr>
              <w:t>4</w:t>
            </w:r>
          </w:p>
        </w:tc>
      </w:tr>
      <w:tr w:rsidR="00676554" w:rsidRPr="0024153C" w14:paraId="766583E9" w14:textId="77777777" w:rsidTr="000F37C9">
        <w:trPr>
          <w:trHeight w:val="680"/>
        </w:trPr>
        <w:tc>
          <w:tcPr>
            <w:tcW w:w="3085" w:type="dxa"/>
          </w:tcPr>
          <w:p w14:paraId="41F78C3C" w14:textId="20DEFA1D" w:rsidR="00676554" w:rsidRPr="00B836AA" w:rsidRDefault="00676554" w:rsidP="00D52930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36AA">
              <w:rPr>
                <w:rFonts w:ascii="Century Gothic" w:hAnsi="Century Gothic" w:cs="Arial"/>
                <w:b/>
                <w:sz w:val="20"/>
                <w:szCs w:val="20"/>
              </w:rPr>
              <w:t>Week 1, Term 2</w:t>
            </w:r>
            <w:r w:rsidR="008F4B51" w:rsidRPr="00B836AA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B836AA">
              <w:rPr>
                <w:rFonts w:ascii="Century Gothic" w:hAnsi="Century Gothic" w:cs="Arial"/>
                <w:b/>
                <w:sz w:val="20"/>
                <w:szCs w:val="20"/>
              </w:rPr>
              <w:t>2024</w:t>
            </w:r>
          </w:p>
        </w:tc>
        <w:tc>
          <w:tcPr>
            <w:tcW w:w="10306" w:type="dxa"/>
            <w:shd w:val="clear" w:color="auto" w:fill="FFFFFF" w:themeFill="background1"/>
          </w:tcPr>
          <w:p w14:paraId="29C35AB2" w14:textId="762FAD62" w:rsidR="00676554" w:rsidRPr="007C0D8A" w:rsidRDefault="000A751B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7C0D8A"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676554" w:rsidRPr="007C0D8A">
              <w:rPr>
                <w:rFonts w:ascii="Century Gothic" w:hAnsi="Century Gothic" w:cs="Arial"/>
                <w:sz w:val="20"/>
                <w:szCs w:val="20"/>
              </w:rPr>
              <w:t xml:space="preserve">rimary schools </w:t>
            </w:r>
            <w:r w:rsidR="00676554" w:rsidRPr="00D635B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distribute the </w:t>
            </w:r>
            <w:r w:rsidR="004A6734" w:rsidRPr="00D635B1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Year 6 to</w:t>
            </w:r>
            <w:r w:rsidR="00792CE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A6734" w:rsidRPr="00D635B1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7 P</w:t>
            </w:r>
            <w:r w:rsidR="00676554" w:rsidRPr="00D635B1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 xml:space="preserve">lacement Information Pack </w:t>
            </w:r>
            <w:r w:rsidR="00254AFF" w:rsidRPr="00D635B1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2024-</w:t>
            </w:r>
            <w:r w:rsidR="00676554" w:rsidRPr="00D635B1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25</w:t>
            </w:r>
            <w:r w:rsidR="00676554" w:rsidRPr="007C0D8A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</w:t>
            </w:r>
            <w:r w:rsidR="00254AFF" w:rsidRPr="007C0D8A">
              <w:rPr>
                <w:rFonts w:ascii="Century Gothic" w:hAnsi="Century Gothic" w:cs="Arial"/>
                <w:sz w:val="20"/>
                <w:szCs w:val="20"/>
              </w:rPr>
              <w:t xml:space="preserve">to </w:t>
            </w:r>
            <w:r w:rsidR="00676554" w:rsidRPr="007C0D8A">
              <w:rPr>
                <w:rFonts w:ascii="Century Gothic" w:hAnsi="Century Gothic" w:cs="Arial"/>
                <w:sz w:val="20"/>
                <w:szCs w:val="20"/>
              </w:rPr>
              <w:t>all families of Year 6 students</w:t>
            </w:r>
            <w:r w:rsidR="00CF03D6" w:rsidRPr="007C0D8A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2"/>
            <w:shd w:val="clear" w:color="auto" w:fill="D9E2F3" w:themeFill="accent5" w:themeFillTint="33"/>
          </w:tcPr>
          <w:p w14:paraId="0156B4DF" w14:textId="0A7A7315" w:rsidR="00676554" w:rsidRPr="00913462" w:rsidRDefault="00676554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 xml:space="preserve">Primary </w:t>
            </w:r>
          </w:p>
        </w:tc>
      </w:tr>
      <w:tr w:rsidR="00A2787A" w:rsidRPr="0024153C" w14:paraId="0393CE68" w14:textId="77777777" w:rsidTr="000F37C9">
        <w:trPr>
          <w:trHeight w:val="680"/>
        </w:trPr>
        <w:tc>
          <w:tcPr>
            <w:tcW w:w="3085" w:type="dxa"/>
          </w:tcPr>
          <w:p w14:paraId="15177469" w14:textId="22C95496" w:rsidR="00A2787A" w:rsidRPr="00C047AF" w:rsidRDefault="003F0072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47AF">
              <w:rPr>
                <w:rFonts w:ascii="Century Gothic" w:hAnsi="Century Gothic" w:cs="Arial"/>
                <w:sz w:val="20"/>
                <w:szCs w:val="20"/>
              </w:rPr>
              <w:t>by Friday 3 May 2024</w:t>
            </w:r>
          </w:p>
        </w:tc>
        <w:tc>
          <w:tcPr>
            <w:tcW w:w="10306" w:type="dxa"/>
            <w:shd w:val="clear" w:color="auto" w:fill="FFFFFF" w:themeFill="background1"/>
          </w:tcPr>
          <w:p w14:paraId="3FD99485" w14:textId="0546ACBE" w:rsidR="00A2787A" w:rsidRPr="007F1FAB" w:rsidRDefault="007F1FAB" w:rsidP="000F37C9">
            <w:pPr>
              <w:spacing w:before="60" w:after="60"/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</w:pPr>
            <w:r w:rsidRPr="00404E9F">
              <w:rPr>
                <w:rFonts w:ascii="Century Gothic" w:hAnsi="Century Gothic" w:cs="Arial"/>
                <w:sz w:val="20"/>
                <w:szCs w:val="20"/>
              </w:rPr>
              <w:t>D</w:t>
            </w:r>
            <w:r w:rsidR="008E202D">
              <w:rPr>
                <w:rFonts w:ascii="Century Gothic" w:hAnsi="Century Gothic" w:cs="Arial"/>
                <w:sz w:val="20"/>
                <w:szCs w:val="20"/>
              </w:rPr>
              <w:t>E</w:t>
            </w:r>
            <w:r w:rsidRPr="00404E9F">
              <w:rPr>
                <w:rFonts w:ascii="Century Gothic" w:hAnsi="Century Gothic" w:cs="Arial"/>
                <w:sz w:val="20"/>
                <w:szCs w:val="20"/>
              </w:rPr>
              <w:t xml:space="preserve"> notifies secondary schools if they are going to receive </w:t>
            </w:r>
            <w:r w:rsidRPr="00404E9F" w:rsidDel="007604AF"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 xml:space="preserve">an enrolment restriction via an Enrolment Management Implementation Plan for </w:t>
            </w:r>
            <w:r w:rsidRPr="00404E9F"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 xml:space="preserve">the </w:t>
            </w:r>
            <w:r w:rsidRPr="00404E9F" w:rsidDel="007604AF"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 xml:space="preserve">2025 </w:t>
            </w:r>
            <w:r w:rsidRPr="00404E9F"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>school year</w:t>
            </w:r>
            <w:r w:rsidRPr="00404E9F" w:rsidDel="007604AF"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344" w:type="dxa"/>
            <w:gridSpan w:val="2"/>
            <w:shd w:val="clear" w:color="auto" w:fill="E7E6E6" w:themeFill="background2"/>
          </w:tcPr>
          <w:p w14:paraId="19238AE2" w14:textId="59BE2697" w:rsidR="00A2787A" w:rsidRPr="00F81570" w:rsidRDefault="00A2787A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F139AE">
              <w:rPr>
                <w:rFonts w:ascii="Century Gothic" w:hAnsi="Century Gothic" w:cs="Arial"/>
                <w:sz w:val="20"/>
                <w:szCs w:val="20"/>
              </w:rPr>
              <w:t>DE</w:t>
            </w:r>
            <w:r w:rsidR="00FB1097">
              <w:rPr>
                <w:rFonts w:ascii="Century Gothic" w:hAnsi="Century Gothic" w:cs="Arial"/>
                <w:sz w:val="20"/>
                <w:szCs w:val="20"/>
              </w:rPr>
              <w:t xml:space="preserve"> – Regions </w:t>
            </w:r>
          </w:p>
        </w:tc>
      </w:tr>
      <w:tr w:rsidR="00942515" w:rsidRPr="0024153C" w14:paraId="16A7E8E7" w14:textId="77777777" w:rsidTr="000F37C9">
        <w:trPr>
          <w:trHeight w:val="454"/>
        </w:trPr>
        <w:tc>
          <w:tcPr>
            <w:tcW w:w="3085" w:type="dxa"/>
            <w:shd w:val="clear" w:color="auto" w:fill="auto"/>
          </w:tcPr>
          <w:p w14:paraId="7C50B19C" w14:textId="3228B680" w:rsidR="00942515" w:rsidRPr="0024153C" w:rsidRDefault="001317A7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by </w:t>
            </w:r>
            <w:r w:rsidR="00942515" w:rsidRPr="0024153C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Friday </w:t>
            </w:r>
            <w:r w:rsidR="002C3A2A" w:rsidRPr="0024153C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</w:t>
            </w:r>
            <w:r w:rsidR="00942515" w:rsidRPr="0024153C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May 2024 </w:t>
            </w:r>
          </w:p>
        </w:tc>
        <w:tc>
          <w:tcPr>
            <w:tcW w:w="10306" w:type="dxa"/>
            <w:shd w:val="clear" w:color="auto" w:fill="auto"/>
          </w:tcPr>
          <w:p w14:paraId="3EBAABA0" w14:textId="30698A12" w:rsidR="00942515" w:rsidRPr="00B92895" w:rsidRDefault="00942515" w:rsidP="000F37C9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289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Parents/carers </w:t>
            </w:r>
            <w:r w:rsidR="00813E75" w:rsidRPr="00B92895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submit</w:t>
            </w:r>
            <w:r w:rsidRPr="00B9289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B92895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Application for Year 7 Placement 202</w:t>
            </w:r>
            <w:r w:rsidR="00A70D4E" w:rsidRPr="00B92895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5</w:t>
            </w:r>
            <w:r w:rsidRPr="00B9289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to primary schools</w:t>
            </w:r>
            <w:r w:rsidR="006159A5" w:rsidRPr="00B92895">
              <w:rPr>
                <w:rFonts w:ascii="Century Gothic" w:hAnsi="Century Gothic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2"/>
            <w:shd w:val="clear" w:color="auto" w:fill="FEE6F4"/>
          </w:tcPr>
          <w:p w14:paraId="1A570001" w14:textId="0848825C" w:rsidR="00942515" w:rsidRPr="00C212C9" w:rsidRDefault="00942515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212C9">
              <w:rPr>
                <w:rFonts w:ascii="Century Gothic" w:hAnsi="Century Gothic" w:cs="Arial"/>
                <w:sz w:val="20"/>
                <w:szCs w:val="20"/>
              </w:rPr>
              <w:t>Parents/carers</w:t>
            </w:r>
          </w:p>
        </w:tc>
      </w:tr>
      <w:tr w:rsidR="009A25D9" w:rsidRPr="0024153C" w14:paraId="1F0804B2" w14:textId="77777777" w:rsidTr="000F37C9">
        <w:trPr>
          <w:trHeight w:val="981"/>
        </w:trPr>
        <w:tc>
          <w:tcPr>
            <w:tcW w:w="3085" w:type="dxa"/>
          </w:tcPr>
          <w:p w14:paraId="25E9DD93" w14:textId="2EF8717C" w:rsidR="009A25D9" w:rsidRPr="0024153C" w:rsidRDefault="008C0AFE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by</w:t>
            </w:r>
            <w:r w:rsidR="001421C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46BEA" w:rsidRPr="0024153C">
              <w:rPr>
                <w:rFonts w:ascii="Century Gothic" w:hAnsi="Century Gothic" w:cs="Arial"/>
                <w:sz w:val="20"/>
                <w:szCs w:val="20"/>
              </w:rPr>
              <w:t xml:space="preserve">Tuesday </w:t>
            </w:r>
            <w:r w:rsidR="002C3A2A" w:rsidRPr="0024153C">
              <w:rPr>
                <w:rFonts w:ascii="Century Gothic" w:hAnsi="Century Gothic" w:cs="Arial"/>
                <w:sz w:val="20"/>
                <w:szCs w:val="20"/>
              </w:rPr>
              <w:t>21</w:t>
            </w:r>
            <w:r w:rsidR="00346BEA" w:rsidRPr="0024153C">
              <w:rPr>
                <w:rFonts w:ascii="Century Gothic" w:hAnsi="Century Gothic" w:cs="Arial"/>
                <w:sz w:val="20"/>
                <w:szCs w:val="20"/>
              </w:rPr>
              <w:t xml:space="preserve"> May </w:t>
            </w:r>
            <w:r w:rsidR="009A25D9" w:rsidRPr="0024153C">
              <w:rPr>
                <w:rFonts w:ascii="Century Gothic" w:hAnsi="Century Gothic" w:cs="Arial"/>
                <w:sz w:val="20"/>
                <w:szCs w:val="20"/>
              </w:rPr>
              <w:t>2024</w:t>
            </w:r>
          </w:p>
        </w:tc>
        <w:tc>
          <w:tcPr>
            <w:tcW w:w="10306" w:type="dxa"/>
          </w:tcPr>
          <w:p w14:paraId="617F643F" w14:textId="2A6D3D52" w:rsidR="0024153C" w:rsidRPr="00542864" w:rsidRDefault="009A25D9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542864">
              <w:rPr>
                <w:rFonts w:ascii="Century Gothic" w:hAnsi="Century Gothic" w:cs="Arial"/>
                <w:sz w:val="20"/>
                <w:szCs w:val="20"/>
              </w:rPr>
              <w:t xml:space="preserve">Using the </w:t>
            </w:r>
            <w:r w:rsidRPr="00542864">
              <w:rPr>
                <w:rFonts w:ascii="Century Gothic" w:hAnsi="Century Gothic" w:cs="Arial"/>
                <w:i/>
                <w:iCs/>
                <w:sz w:val="20"/>
                <w:szCs w:val="20"/>
              </w:rPr>
              <w:t>Placement Request</w:t>
            </w:r>
            <w:r w:rsidR="00646183" w:rsidRPr="0054286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 Summary</w:t>
            </w:r>
            <w:r w:rsidRPr="00542864">
              <w:rPr>
                <w:rFonts w:ascii="Century Gothic" w:hAnsi="Century Gothic" w:cs="Arial"/>
                <w:sz w:val="20"/>
                <w:szCs w:val="20"/>
              </w:rPr>
              <w:t>, primary schools s</w:t>
            </w:r>
            <w:r w:rsidR="00813E75" w:rsidRPr="00542864">
              <w:rPr>
                <w:rFonts w:ascii="Century Gothic" w:hAnsi="Century Gothic" w:cs="Arial"/>
                <w:sz w:val="20"/>
                <w:szCs w:val="20"/>
              </w:rPr>
              <w:t>end</w:t>
            </w:r>
            <w:r w:rsidRPr="0054286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>all initial placement requests</w:t>
            </w:r>
            <w:r w:rsidRPr="00542864">
              <w:rPr>
                <w:rFonts w:ascii="Century Gothic" w:hAnsi="Century Gothic" w:cs="Arial"/>
                <w:sz w:val="20"/>
                <w:szCs w:val="20"/>
              </w:rPr>
              <w:t xml:space="preserve"> (first preferences) to each relevant secondary school</w:t>
            </w:r>
            <w:r w:rsidR="001421CA" w:rsidRPr="00542864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0863D598" w14:textId="2C0585EC" w:rsidR="009A25D9" w:rsidRPr="00542864" w:rsidRDefault="00DB6C9B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404E9F">
              <w:rPr>
                <w:rFonts w:ascii="Century Gothic" w:hAnsi="Century Gothic" w:cs="Arial"/>
                <w:sz w:val="20"/>
                <w:szCs w:val="20"/>
              </w:rPr>
              <w:t>C</w:t>
            </w:r>
            <w:r w:rsidR="0024153C" w:rsidRPr="00404E9F">
              <w:rPr>
                <w:rFonts w:ascii="Century Gothic" w:hAnsi="Century Gothic" w:cs="Arial"/>
                <w:sz w:val="20"/>
                <w:szCs w:val="20"/>
              </w:rPr>
              <w:t xml:space="preserve">opies of </w:t>
            </w:r>
            <w:r w:rsidR="00913462" w:rsidRPr="00404E9F">
              <w:rPr>
                <w:rFonts w:ascii="Century Gothic" w:hAnsi="Century Gothic" w:cs="Arial"/>
                <w:sz w:val="20"/>
                <w:szCs w:val="20"/>
              </w:rPr>
              <w:t>the</w:t>
            </w:r>
            <w:r w:rsidR="0024153C" w:rsidRPr="00404E9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4153C" w:rsidRPr="00404E9F">
              <w:rPr>
                <w:rFonts w:ascii="Century Gothic" w:hAnsi="Century Gothic" w:cs="Arial"/>
                <w:i/>
                <w:iCs/>
                <w:sz w:val="20"/>
                <w:szCs w:val="20"/>
              </w:rPr>
              <w:t>Application for Year 7 Placement 202</w:t>
            </w:r>
            <w:r w:rsidR="002A5989" w:rsidRPr="00404E9F">
              <w:rPr>
                <w:rFonts w:ascii="Century Gothic" w:hAnsi="Century Gothic" w:cs="Arial"/>
                <w:i/>
                <w:iCs/>
                <w:sz w:val="20"/>
                <w:szCs w:val="20"/>
              </w:rPr>
              <w:t>5</w:t>
            </w:r>
            <w:r w:rsidR="0024153C" w:rsidRPr="00404E9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144578" w:rsidRPr="00404E9F">
              <w:rPr>
                <w:rFonts w:ascii="Century Gothic" w:hAnsi="Century Gothic" w:cs="Arial"/>
                <w:sz w:val="20"/>
                <w:szCs w:val="20"/>
              </w:rPr>
              <w:t xml:space="preserve">forms </w:t>
            </w:r>
            <w:r w:rsidR="0024153C" w:rsidRPr="00404E9F">
              <w:rPr>
                <w:rFonts w:ascii="Century Gothic" w:hAnsi="Century Gothic" w:cs="Arial"/>
                <w:sz w:val="20"/>
                <w:szCs w:val="20"/>
              </w:rPr>
              <w:t>should be attached</w:t>
            </w:r>
            <w:r w:rsidR="009D656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D6560" w:rsidRPr="009D6560">
              <w:rPr>
                <w:rFonts w:ascii="Century Gothic" w:hAnsi="Century Gothic" w:cs="Arial"/>
                <w:sz w:val="20"/>
                <w:szCs w:val="20"/>
              </w:rPr>
              <w:t>to the summary</w:t>
            </w:r>
            <w:r w:rsidR="00145445" w:rsidRPr="00404E9F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2"/>
            <w:shd w:val="clear" w:color="auto" w:fill="D9E2F3" w:themeFill="accent5" w:themeFillTint="33"/>
          </w:tcPr>
          <w:p w14:paraId="26156D1F" w14:textId="225105E1" w:rsidR="009A25D9" w:rsidRPr="00913462" w:rsidRDefault="009A25D9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Primary</w:t>
            </w:r>
          </w:p>
        </w:tc>
      </w:tr>
      <w:tr w:rsidR="00474CCD" w:rsidRPr="0024153C" w14:paraId="6B7131AC" w14:textId="77777777" w:rsidTr="000F37C9">
        <w:trPr>
          <w:trHeight w:val="680"/>
        </w:trPr>
        <w:tc>
          <w:tcPr>
            <w:tcW w:w="3085" w:type="dxa"/>
          </w:tcPr>
          <w:p w14:paraId="52528BAF" w14:textId="79812F6F" w:rsidR="00474CCD" w:rsidRPr="0024153C" w:rsidRDefault="008C0AFE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by</w:t>
            </w:r>
            <w:r w:rsidR="00FE5F9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74CCD" w:rsidRPr="0024153C">
              <w:rPr>
                <w:rFonts w:ascii="Century Gothic" w:hAnsi="Century Gothic" w:cs="Arial"/>
                <w:sz w:val="20"/>
                <w:szCs w:val="20"/>
              </w:rPr>
              <w:t xml:space="preserve">Wednesday </w:t>
            </w:r>
            <w:r w:rsidR="002C3A2A" w:rsidRPr="0024153C">
              <w:rPr>
                <w:rFonts w:ascii="Century Gothic" w:hAnsi="Century Gothic" w:cs="Arial"/>
                <w:sz w:val="20"/>
                <w:szCs w:val="20"/>
              </w:rPr>
              <w:t>5 June</w:t>
            </w:r>
            <w:r w:rsidR="0024153C" w:rsidRPr="0024153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74CCD" w:rsidRPr="0024153C">
              <w:rPr>
                <w:rFonts w:ascii="Century Gothic" w:hAnsi="Century Gothic" w:cs="Arial"/>
                <w:sz w:val="20"/>
                <w:szCs w:val="20"/>
              </w:rPr>
              <w:t>202</w:t>
            </w:r>
            <w:r w:rsidR="00CB733D" w:rsidRPr="0024153C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10306" w:type="dxa"/>
          </w:tcPr>
          <w:p w14:paraId="59B86488" w14:textId="7C5E0E0A" w:rsidR="00FD08E1" w:rsidRPr="00542864" w:rsidRDefault="00474CCD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542864">
              <w:rPr>
                <w:rFonts w:ascii="Century Gothic" w:hAnsi="Century Gothic" w:cs="Arial"/>
                <w:iCs/>
                <w:sz w:val="20"/>
                <w:szCs w:val="20"/>
              </w:rPr>
              <w:t xml:space="preserve">Using the </w:t>
            </w:r>
            <w:r w:rsidRPr="00542864">
              <w:rPr>
                <w:rFonts w:ascii="Century Gothic" w:hAnsi="Century Gothic" w:cs="Arial"/>
                <w:i/>
                <w:sz w:val="20"/>
                <w:szCs w:val="20"/>
              </w:rPr>
              <w:t>Non-Placement Confirmation</w:t>
            </w:r>
            <w:r w:rsidR="00646183" w:rsidRPr="00542864">
              <w:rPr>
                <w:rFonts w:ascii="Century Gothic" w:hAnsi="Century Gothic" w:cs="Arial"/>
                <w:i/>
                <w:sz w:val="20"/>
                <w:szCs w:val="20"/>
              </w:rPr>
              <w:t xml:space="preserve"> Summary</w:t>
            </w:r>
            <w:r w:rsidRPr="00542864">
              <w:rPr>
                <w:rFonts w:ascii="Century Gothic" w:hAnsi="Century Gothic" w:cs="Arial"/>
                <w:iCs/>
                <w:sz w:val="20"/>
                <w:szCs w:val="20"/>
              </w:rPr>
              <w:t>,</w:t>
            </w:r>
            <w:r w:rsidRPr="00542864">
              <w:rPr>
                <w:rFonts w:ascii="Century Gothic" w:hAnsi="Century Gothic" w:cs="Arial"/>
                <w:i/>
                <w:sz w:val="20"/>
                <w:szCs w:val="20"/>
              </w:rPr>
              <w:t xml:space="preserve"> s</w:t>
            </w:r>
            <w:r w:rsidRPr="00542864">
              <w:rPr>
                <w:rFonts w:ascii="Century Gothic" w:hAnsi="Century Gothic" w:cs="Arial"/>
                <w:sz w:val="20"/>
                <w:szCs w:val="20"/>
              </w:rPr>
              <w:t xml:space="preserve">econdary schools advise primary schools of 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>any</w:t>
            </w:r>
            <w:r w:rsidRPr="0054286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>unsuccessful initial placement requests</w:t>
            </w:r>
            <w:r w:rsidRPr="00542864">
              <w:rPr>
                <w:rFonts w:ascii="Century Gothic" w:hAnsi="Century Gothic" w:cs="Arial"/>
                <w:sz w:val="20"/>
                <w:szCs w:val="20"/>
              </w:rPr>
              <w:t xml:space="preserve"> (first round preferences)</w:t>
            </w:r>
            <w:r w:rsidR="00CD1544" w:rsidRPr="00542864"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</w:p>
        </w:tc>
        <w:tc>
          <w:tcPr>
            <w:tcW w:w="2344" w:type="dxa"/>
            <w:gridSpan w:val="2"/>
            <w:shd w:val="clear" w:color="auto" w:fill="FFF2CC" w:themeFill="accent4" w:themeFillTint="33"/>
          </w:tcPr>
          <w:p w14:paraId="7ABACDAC" w14:textId="7FF6C2C1" w:rsidR="00474CCD" w:rsidRPr="00913462" w:rsidRDefault="00474CCD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Secondary</w:t>
            </w:r>
          </w:p>
        </w:tc>
      </w:tr>
      <w:tr w:rsidR="008D7C3E" w:rsidRPr="0024153C" w14:paraId="2760FDCA" w14:textId="77777777" w:rsidTr="000F37C9">
        <w:trPr>
          <w:trHeight w:val="1191"/>
        </w:trPr>
        <w:tc>
          <w:tcPr>
            <w:tcW w:w="3085" w:type="dxa"/>
          </w:tcPr>
          <w:p w14:paraId="708B8CCA" w14:textId="3D409E41" w:rsidR="008D7C3E" w:rsidRPr="0024153C" w:rsidRDefault="008C0AFE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</w:t>
            </w:r>
            <w:r w:rsidR="0007480D" w:rsidRPr="0024153C">
              <w:rPr>
                <w:rFonts w:ascii="Century Gothic" w:hAnsi="Century Gothic" w:cs="Arial"/>
                <w:sz w:val="20"/>
                <w:szCs w:val="20"/>
              </w:rPr>
              <w:t xml:space="preserve">rom </w:t>
            </w:r>
            <w:r w:rsidR="005A2233" w:rsidRPr="0024153C">
              <w:rPr>
                <w:rFonts w:ascii="Century Gothic" w:hAnsi="Century Gothic" w:cs="Arial"/>
                <w:sz w:val="20"/>
                <w:szCs w:val="20"/>
              </w:rPr>
              <w:t xml:space="preserve">Thursday </w:t>
            </w:r>
            <w:r w:rsidR="0024153C" w:rsidRPr="0024153C">
              <w:rPr>
                <w:rFonts w:ascii="Century Gothic" w:hAnsi="Century Gothic" w:cs="Arial"/>
                <w:sz w:val="20"/>
                <w:szCs w:val="20"/>
              </w:rPr>
              <w:t xml:space="preserve">6 June </w:t>
            </w:r>
            <w:r w:rsidR="005A2233" w:rsidRPr="0024153C">
              <w:rPr>
                <w:rFonts w:ascii="Century Gothic" w:hAnsi="Century Gothic" w:cs="Arial"/>
                <w:sz w:val="20"/>
                <w:szCs w:val="20"/>
              </w:rPr>
              <w:t>2024</w:t>
            </w:r>
          </w:p>
        </w:tc>
        <w:tc>
          <w:tcPr>
            <w:tcW w:w="10306" w:type="dxa"/>
            <w:shd w:val="clear" w:color="auto" w:fill="auto"/>
          </w:tcPr>
          <w:p w14:paraId="329BE581" w14:textId="177386B4" w:rsidR="00CC7355" w:rsidRDefault="008D7C3E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Where placement requests </w:t>
            </w:r>
            <w:r w:rsidR="007604AF" w:rsidRPr="001A1CB6">
              <w:rPr>
                <w:rFonts w:ascii="Century Gothic" w:hAnsi="Century Gothic" w:cs="Arial"/>
                <w:sz w:val="20"/>
                <w:szCs w:val="20"/>
              </w:rPr>
              <w:t>are</w:t>
            </w: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 unsuccessful, primary schools submit </w:t>
            </w:r>
            <w:r w:rsidR="00F121D6">
              <w:rPr>
                <w:rFonts w:ascii="Century Gothic" w:hAnsi="Century Gothic" w:cs="Arial"/>
                <w:sz w:val="20"/>
                <w:szCs w:val="20"/>
              </w:rPr>
              <w:t xml:space="preserve">the </w:t>
            </w:r>
            <w:r w:rsidR="00F121D6" w:rsidRPr="00542864">
              <w:rPr>
                <w:rFonts w:ascii="Century Gothic" w:hAnsi="Century Gothic" w:cs="Arial"/>
                <w:i/>
                <w:iCs/>
                <w:sz w:val="20"/>
                <w:szCs w:val="20"/>
              </w:rPr>
              <w:t>Placement Requests Summary</w:t>
            </w:r>
            <w:r w:rsidR="00154804">
              <w:rPr>
                <w:rFonts w:ascii="Century Gothic" w:hAnsi="Century Gothic" w:cs="Arial"/>
                <w:sz w:val="20"/>
                <w:szCs w:val="20"/>
              </w:rPr>
              <w:t xml:space="preserve"> t</w:t>
            </w:r>
            <w:r w:rsidRPr="0024153C">
              <w:rPr>
                <w:rFonts w:ascii="Century Gothic" w:hAnsi="Century Gothic" w:cs="Arial"/>
                <w:sz w:val="20"/>
                <w:szCs w:val="20"/>
              </w:rPr>
              <w:t>o each relevant secondary school</w:t>
            </w:r>
            <w:r w:rsidR="00F121D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121D6" w:rsidRPr="002A5989">
              <w:rPr>
                <w:rFonts w:ascii="Century Gothic" w:hAnsi="Century Gothic" w:cs="Arial"/>
                <w:sz w:val="20"/>
                <w:szCs w:val="20"/>
              </w:rPr>
              <w:t xml:space="preserve">(second </w:t>
            </w:r>
            <w:r w:rsidR="00665A01">
              <w:rPr>
                <w:rFonts w:ascii="Century Gothic" w:hAnsi="Century Gothic" w:cs="Arial"/>
                <w:sz w:val="20"/>
                <w:szCs w:val="20"/>
              </w:rPr>
              <w:t>then</w:t>
            </w:r>
            <w:r w:rsidR="00F121D6" w:rsidRPr="002A5989">
              <w:rPr>
                <w:rFonts w:ascii="Century Gothic" w:hAnsi="Century Gothic" w:cs="Arial"/>
                <w:sz w:val="20"/>
                <w:szCs w:val="20"/>
              </w:rPr>
              <w:t xml:space="preserve"> third preferences)</w:t>
            </w:r>
            <w:r w:rsidR="00F121D6" w:rsidRPr="0024153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24153C">
              <w:rPr>
                <w:rFonts w:ascii="Century Gothic" w:hAnsi="Century Gothic" w:cs="Arial"/>
                <w:sz w:val="20"/>
                <w:szCs w:val="20"/>
              </w:rPr>
              <w:t>until the student is placed.</w:t>
            </w:r>
            <w:r w:rsidR="00AA2C07" w:rsidRPr="0024153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4D351525" w14:textId="1ED89B80" w:rsidR="0024153C" w:rsidRPr="006402A0" w:rsidRDefault="0024153C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24153C">
              <w:rPr>
                <w:rFonts w:ascii="Century Gothic" w:hAnsi="Century Gothic" w:cstheme="minorHAnsi"/>
                <w:sz w:val="20"/>
                <w:szCs w:val="20"/>
              </w:rPr>
              <w:t xml:space="preserve">If a student is not placed at </w:t>
            </w:r>
            <w:r w:rsidR="00F4356E">
              <w:rPr>
                <w:rFonts w:ascii="Century Gothic" w:hAnsi="Century Gothic" w:cstheme="minorHAnsi"/>
                <w:sz w:val="20"/>
                <w:szCs w:val="20"/>
              </w:rPr>
              <w:t xml:space="preserve">any of </w:t>
            </w:r>
            <w:r w:rsidRPr="0024153C">
              <w:rPr>
                <w:rFonts w:ascii="Century Gothic" w:hAnsi="Century Gothic" w:cstheme="minorHAnsi"/>
                <w:sz w:val="20"/>
                <w:szCs w:val="20"/>
              </w:rPr>
              <w:t xml:space="preserve">their </w:t>
            </w:r>
            <w:r w:rsidRPr="009D6560">
              <w:rPr>
                <w:rFonts w:ascii="Century Gothic" w:hAnsi="Century Gothic" w:cstheme="minorHAnsi"/>
                <w:sz w:val="20"/>
                <w:szCs w:val="20"/>
              </w:rPr>
              <w:t>prefer</w:t>
            </w:r>
            <w:r w:rsidR="009D6560" w:rsidRPr="009D6560">
              <w:rPr>
                <w:rFonts w:ascii="Century Gothic" w:hAnsi="Century Gothic" w:cstheme="minorHAnsi"/>
                <w:sz w:val="20"/>
                <w:szCs w:val="20"/>
              </w:rPr>
              <w:t>red</w:t>
            </w:r>
            <w:r w:rsidRPr="0024153C">
              <w:rPr>
                <w:rFonts w:ascii="Century Gothic" w:hAnsi="Century Gothic" w:cstheme="minorHAnsi"/>
                <w:sz w:val="20"/>
                <w:szCs w:val="20"/>
              </w:rPr>
              <w:t xml:space="preserve"> schools, the primary school must send the </w:t>
            </w:r>
            <w:r w:rsidR="00001828" w:rsidRPr="00542864">
              <w:rPr>
                <w:rFonts w:ascii="Century Gothic" w:hAnsi="Century Gothic" w:cs="Arial"/>
                <w:i/>
                <w:iCs/>
                <w:sz w:val="20"/>
                <w:szCs w:val="20"/>
              </w:rPr>
              <w:t>Placement Requests Summary</w:t>
            </w:r>
            <w:r w:rsidR="0000182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24153C">
              <w:rPr>
                <w:rFonts w:ascii="Century Gothic" w:hAnsi="Century Gothic" w:cstheme="minorHAnsi"/>
                <w:sz w:val="20"/>
                <w:szCs w:val="20"/>
              </w:rPr>
              <w:t>to the</w:t>
            </w:r>
            <w:r w:rsidR="00AA3061">
              <w:rPr>
                <w:rFonts w:ascii="Century Gothic" w:hAnsi="Century Gothic" w:cstheme="minorHAnsi"/>
                <w:sz w:val="20"/>
                <w:szCs w:val="20"/>
              </w:rPr>
              <w:t xml:space="preserve"> student’s</w:t>
            </w:r>
            <w:r w:rsidRPr="0024153C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C1296E">
              <w:rPr>
                <w:rFonts w:ascii="Century Gothic" w:hAnsi="Century Gothic" w:cstheme="minorHAnsi"/>
                <w:sz w:val="20"/>
                <w:szCs w:val="20"/>
              </w:rPr>
              <w:t>d</w:t>
            </w:r>
            <w:r w:rsidRPr="0024153C">
              <w:rPr>
                <w:rFonts w:ascii="Century Gothic" w:hAnsi="Century Gothic" w:cstheme="minorHAnsi"/>
                <w:sz w:val="20"/>
                <w:szCs w:val="20"/>
              </w:rPr>
              <w:t xml:space="preserve">esignated </w:t>
            </w:r>
            <w:r w:rsidR="00C1296E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24153C">
              <w:rPr>
                <w:rFonts w:ascii="Century Gothic" w:hAnsi="Century Gothic" w:cstheme="minorHAnsi"/>
                <w:sz w:val="20"/>
                <w:szCs w:val="20"/>
              </w:rPr>
              <w:t xml:space="preserve">eighbourhood </w:t>
            </w:r>
            <w:r w:rsidR="00C1296E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Pr="0024153C">
              <w:rPr>
                <w:rFonts w:ascii="Century Gothic" w:hAnsi="Century Gothic" w:cstheme="minorHAnsi"/>
                <w:sz w:val="20"/>
                <w:szCs w:val="20"/>
              </w:rPr>
              <w:t>chool.</w:t>
            </w:r>
          </w:p>
        </w:tc>
        <w:tc>
          <w:tcPr>
            <w:tcW w:w="2344" w:type="dxa"/>
            <w:gridSpan w:val="2"/>
            <w:shd w:val="clear" w:color="auto" w:fill="D9E2F3" w:themeFill="accent5" w:themeFillTint="33"/>
          </w:tcPr>
          <w:p w14:paraId="79CF78FA" w14:textId="161A85C3" w:rsidR="008D7C3E" w:rsidRPr="00913462" w:rsidRDefault="008D7C3E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Primary</w:t>
            </w:r>
          </w:p>
        </w:tc>
      </w:tr>
      <w:tr w:rsidR="00412470" w:rsidRPr="0024153C" w14:paraId="51178062" w14:textId="77777777" w:rsidTr="000F37C9">
        <w:trPr>
          <w:trHeight w:val="680"/>
        </w:trPr>
        <w:tc>
          <w:tcPr>
            <w:tcW w:w="3085" w:type="dxa"/>
          </w:tcPr>
          <w:p w14:paraId="295A839B" w14:textId="393AB6EE" w:rsidR="00412470" w:rsidRPr="0024153C" w:rsidRDefault="008C0AFE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by</w:t>
            </w:r>
            <w:r w:rsidR="008969A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12470" w:rsidRPr="0024153C">
              <w:rPr>
                <w:rFonts w:ascii="Century Gothic" w:hAnsi="Century Gothic" w:cs="Arial"/>
                <w:sz w:val="20"/>
                <w:szCs w:val="20"/>
              </w:rPr>
              <w:t xml:space="preserve">Wednesday </w:t>
            </w:r>
            <w:r w:rsidR="0024153C" w:rsidRPr="0024153C">
              <w:rPr>
                <w:rFonts w:ascii="Century Gothic" w:hAnsi="Century Gothic" w:cs="Arial"/>
                <w:sz w:val="20"/>
                <w:szCs w:val="20"/>
              </w:rPr>
              <w:t>19</w:t>
            </w:r>
            <w:r w:rsidR="0067411B" w:rsidRPr="0024153C">
              <w:rPr>
                <w:rFonts w:ascii="Century Gothic" w:hAnsi="Century Gothic" w:cs="Arial"/>
                <w:sz w:val="20"/>
                <w:szCs w:val="20"/>
              </w:rPr>
              <w:t xml:space="preserve"> June </w:t>
            </w:r>
            <w:r w:rsidR="00412470" w:rsidRPr="0024153C">
              <w:rPr>
                <w:rFonts w:ascii="Century Gothic" w:hAnsi="Century Gothic" w:cs="Arial"/>
                <w:sz w:val="20"/>
                <w:szCs w:val="20"/>
              </w:rPr>
              <w:t>2024</w:t>
            </w:r>
          </w:p>
        </w:tc>
        <w:tc>
          <w:tcPr>
            <w:tcW w:w="10306" w:type="dxa"/>
          </w:tcPr>
          <w:p w14:paraId="0C88A6BE" w14:textId="57AB2E92" w:rsidR="00412470" w:rsidRPr="00584835" w:rsidRDefault="00412470" w:rsidP="000F37C9">
            <w:pPr>
              <w:spacing w:before="60" w:after="60"/>
              <w:outlineLvl w:val="2"/>
              <w:rPr>
                <w:rFonts w:ascii="Century Gothic" w:eastAsia="Times New Roman" w:hAnsi="Century Gothic" w:cs="Arial"/>
                <w:i/>
                <w:highlight w:val="yellow"/>
                <w:lang w:eastAsia="en-AU"/>
              </w:rPr>
            </w:pP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Using the </w:t>
            </w:r>
            <w:r w:rsidRPr="00913462">
              <w:rPr>
                <w:rFonts w:ascii="Century Gothic" w:hAnsi="Century Gothic" w:cs="Arial"/>
                <w:i/>
                <w:iCs/>
                <w:sz w:val="20"/>
                <w:szCs w:val="20"/>
              </w:rPr>
              <w:t>Placement Confirmation</w:t>
            </w:r>
            <w:r w:rsidR="00646183" w:rsidRPr="0091346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Summary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>, secondary schools notify primary schools of the names of all students (first, second and third preference</w:t>
            </w: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 rounds) accepted into Year 7 for 2025</w:t>
            </w:r>
            <w:r w:rsidR="004561D4" w:rsidRPr="0024153C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2"/>
            <w:shd w:val="clear" w:color="auto" w:fill="FFF2CC" w:themeFill="accent4" w:themeFillTint="33"/>
          </w:tcPr>
          <w:p w14:paraId="6200BB1F" w14:textId="2221C73C" w:rsidR="00412470" w:rsidRPr="00913462" w:rsidRDefault="0041247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Secondary</w:t>
            </w:r>
          </w:p>
        </w:tc>
      </w:tr>
      <w:tr w:rsidR="00000FA8" w:rsidRPr="0024153C" w14:paraId="7DC70CC6" w14:textId="77777777" w:rsidTr="00CB476F">
        <w:trPr>
          <w:trHeight w:val="567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5BDB0E79" w14:textId="0B1911CC" w:rsidR="00000FA8" w:rsidRPr="00B87209" w:rsidRDefault="00000FA8" w:rsidP="00CB476F">
            <w:pPr>
              <w:jc w:val="center"/>
              <w:rPr>
                <w:rFonts w:ascii="Century Gothic" w:eastAsia="Century Gothic" w:hAnsi="Century Gothic" w:cs="Arial"/>
                <w:b/>
                <w:color w:val="000000" w:themeColor="text1"/>
              </w:rPr>
            </w:pPr>
            <w:r w:rsidRPr="00B87209">
              <w:rPr>
                <w:rFonts w:ascii="Century Gothic" w:hAnsi="Century Gothic" w:cs="Arial"/>
                <w:b/>
              </w:rPr>
              <w:t>Term 3: Monday 1</w:t>
            </w:r>
            <w:r w:rsidR="004E6AB5" w:rsidRPr="00B87209">
              <w:rPr>
                <w:rFonts w:ascii="Century Gothic" w:hAnsi="Century Gothic" w:cs="Arial"/>
                <w:b/>
              </w:rPr>
              <w:t>5</w:t>
            </w:r>
            <w:r w:rsidRPr="00B87209">
              <w:rPr>
                <w:rFonts w:ascii="Century Gothic" w:hAnsi="Century Gothic" w:cs="Arial"/>
                <w:b/>
              </w:rPr>
              <w:t xml:space="preserve"> July 202</w:t>
            </w:r>
            <w:r w:rsidR="004E6AB5" w:rsidRPr="00B87209">
              <w:rPr>
                <w:rFonts w:ascii="Century Gothic" w:hAnsi="Century Gothic" w:cs="Arial"/>
                <w:b/>
              </w:rPr>
              <w:t>4</w:t>
            </w:r>
            <w:r w:rsidRPr="00B87209">
              <w:rPr>
                <w:rFonts w:ascii="Century Gothic" w:hAnsi="Century Gothic" w:cs="Arial"/>
                <w:b/>
              </w:rPr>
              <w:t xml:space="preserve"> – </w:t>
            </w:r>
            <w:r w:rsidR="627DC6E7" w:rsidRPr="00B87209">
              <w:rPr>
                <w:rFonts w:ascii="Century Gothic" w:eastAsia="Century Gothic" w:hAnsi="Century Gothic" w:cs="Arial"/>
                <w:b/>
                <w:color w:val="000000" w:themeColor="text1"/>
              </w:rPr>
              <w:t xml:space="preserve">Friday </w:t>
            </w:r>
            <w:r w:rsidR="00C36FBF" w:rsidRPr="00B87209">
              <w:rPr>
                <w:rFonts w:ascii="Century Gothic" w:eastAsia="Century Gothic" w:hAnsi="Century Gothic" w:cs="Arial"/>
                <w:b/>
                <w:color w:val="000000" w:themeColor="text1"/>
              </w:rPr>
              <w:t>20</w:t>
            </w:r>
            <w:r w:rsidR="627DC6E7" w:rsidRPr="00B87209">
              <w:rPr>
                <w:rFonts w:ascii="Century Gothic" w:eastAsia="Century Gothic" w:hAnsi="Century Gothic" w:cs="Arial"/>
                <w:b/>
                <w:color w:val="000000" w:themeColor="text1"/>
              </w:rPr>
              <w:t xml:space="preserve"> September 202</w:t>
            </w:r>
            <w:r w:rsidR="00C36FBF" w:rsidRPr="00B87209">
              <w:rPr>
                <w:rFonts w:ascii="Century Gothic" w:eastAsia="Century Gothic" w:hAnsi="Century Gothic" w:cs="Arial"/>
                <w:b/>
                <w:color w:val="000000" w:themeColor="text1"/>
              </w:rPr>
              <w:t>4</w:t>
            </w:r>
          </w:p>
        </w:tc>
      </w:tr>
      <w:tr w:rsidR="00176D35" w:rsidRPr="0024153C" w14:paraId="6261EB4E" w14:textId="77777777" w:rsidTr="000F37C9">
        <w:trPr>
          <w:trHeight w:val="964"/>
        </w:trPr>
        <w:tc>
          <w:tcPr>
            <w:tcW w:w="3085" w:type="dxa"/>
            <w:shd w:val="clear" w:color="auto" w:fill="auto"/>
          </w:tcPr>
          <w:p w14:paraId="2F25D6DF" w14:textId="7F4F8612" w:rsidR="00176D35" w:rsidRPr="0024153C" w:rsidRDefault="00176D35" w:rsidP="00D52930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4153C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Wednesday </w:t>
            </w:r>
            <w:r w:rsidR="0024153C" w:rsidRPr="0024153C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17 </w:t>
            </w:r>
            <w:r w:rsidRPr="0024153C">
              <w:rPr>
                <w:rFonts w:ascii="Century Gothic" w:hAnsi="Century Gothic" w:cs="Arial"/>
                <w:b/>
                <w:bCs/>
                <w:sz w:val="20"/>
                <w:szCs w:val="20"/>
              </w:rPr>
              <w:t>July 202</w:t>
            </w:r>
            <w:r w:rsidR="004E53E0" w:rsidRPr="0024153C">
              <w:rPr>
                <w:rFonts w:ascii="Century Gothic" w:hAnsi="Century Gothic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06" w:type="dxa"/>
            <w:shd w:val="clear" w:color="auto" w:fill="auto"/>
          </w:tcPr>
          <w:p w14:paraId="33614D44" w14:textId="67CCB2D1" w:rsidR="00BF1499" w:rsidRPr="004B5634" w:rsidRDefault="00A402D9" w:rsidP="000F37C9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64923">
              <w:rPr>
                <w:rFonts w:ascii="Century Gothic" w:hAnsi="Century Gothic" w:cs="Arial"/>
                <w:sz w:val="20"/>
                <w:szCs w:val="20"/>
              </w:rPr>
              <w:t xml:space="preserve">Using the </w:t>
            </w:r>
            <w:r w:rsidR="00283159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P</w:t>
            </w:r>
            <w:r w:rsidR="002E1C93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lacement </w:t>
            </w:r>
            <w:r w:rsidR="00283159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N</w:t>
            </w:r>
            <w:r w:rsidR="008711DE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otification </w:t>
            </w:r>
            <w:r w:rsidR="00283159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T</w:t>
            </w:r>
            <w:r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emplate</w:t>
            </w:r>
            <w:r w:rsidRPr="00364923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Pr="004B56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</w:t>
            </w:r>
            <w:r w:rsidR="00A75951" w:rsidRPr="004B56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rimary schools </w:t>
            </w:r>
            <w:r w:rsidR="008711DE">
              <w:rPr>
                <w:rFonts w:ascii="Century Gothic" w:hAnsi="Century Gothic" w:cs="Arial"/>
                <w:b/>
                <w:bCs/>
                <w:sz w:val="20"/>
                <w:szCs w:val="20"/>
              </w:rPr>
              <w:t>inform</w:t>
            </w:r>
            <w:r w:rsidR="00A75951" w:rsidRPr="004B56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parents/carers of their child’s Year 7 placement offer for</w:t>
            </w:r>
            <w:r w:rsidR="00CB70A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the</w:t>
            </w:r>
            <w:r w:rsidR="00A75951" w:rsidRPr="004B56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202</w:t>
            </w:r>
            <w:r w:rsidR="00F56591" w:rsidRPr="004B56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5</w:t>
            </w:r>
            <w:r w:rsidR="00A75951" w:rsidRPr="004B56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school year</w:t>
            </w:r>
            <w:r w:rsidR="006159A5" w:rsidRPr="004B56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.</w:t>
            </w:r>
          </w:p>
          <w:p w14:paraId="0B364009" w14:textId="699E6A99" w:rsidR="00A505A1" w:rsidRPr="00DB6C9B" w:rsidRDefault="00A505A1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DB6C9B">
              <w:rPr>
                <w:rFonts w:ascii="Century Gothic" w:hAnsi="Century Gothic" w:cs="Arial"/>
                <w:sz w:val="20"/>
                <w:szCs w:val="20"/>
              </w:rPr>
              <w:t xml:space="preserve">The </w:t>
            </w:r>
            <w:r w:rsidRPr="00275FF0">
              <w:rPr>
                <w:rFonts w:ascii="Century Gothic" w:hAnsi="Century Gothic" w:cs="Arial"/>
                <w:i/>
                <w:iCs/>
                <w:sz w:val="20"/>
                <w:szCs w:val="20"/>
              </w:rPr>
              <w:t>Year 7 Placement Acceptance</w:t>
            </w:r>
            <w:r w:rsidR="00275FF0" w:rsidRPr="00DD4630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Slip</w:t>
            </w:r>
            <w:r w:rsidR="002D1BB0" w:rsidRPr="00DB6C9B">
              <w:rPr>
                <w:rFonts w:ascii="Century Gothic" w:hAnsi="Century Gothic" w:cs="Arial"/>
                <w:sz w:val="20"/>
                <w:szCs w:val="20"/>
              </w:rPr>
              <w:t xml:space="preserve"> must be included</w:t>
            </w:r>
            <w:r w:rsidR="00CC0FD1">
              <w:rPr>
                <w:rFonts w:ascii="Century Gothic" w:hAnsi="Century Gothic" w:cs="Arial"/>
                <w:sz w:val="20"/>
                <w:szCs w:val="20"/>
              </w:rPr>
              <w:t xml:space="preserve"> and, where relevant, the </w:t>
            </w:r>
            <w:r w:rsidR="00CC0FD1" w:rsidRPr="00546431">
              <w:rPr>
                <w:rFonts w:ascii="Century Gothic" w:hAnsi="Century Gothic" w:cs="Arial"/>
                <w:i/>
                <w:iCs/>
                <w:sz w:val="20"/>
                <w:szCs w:val="20"/>
              </w:rPr>
              <w:t>Appeal Form</w:t>
            </w:r>
            <w:r w:rsidR="00913462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2"/>
            <w:shd w:val="clear" w:color="auto" w:fill="DEEAF6" w:themeFill="accent1" w:themeFillTint="33"/>
          </w:tcPr>
          <w:p w14:paraId="41728B97" w14:textId="381BAC15" w:rsidR="00176D35" w:rsidRPr="00913462" w:rsidRDefault="00840B95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Primary</w:t>
            </w:r>
          </w:p>
        </w:tc>
      </w:tr>
      <w:tr w:rsidR="008305F0" w:rsidRPr="0024153C" w14:paraId="41C46879" w14:textId="77777777" w:rsidTr="000F37C9">
        <w:trPr>
          <w:trHeight w:val="680"/>
        </w:trPr>
        <w:tc>
          <w:tcPr>
            <w:tcW w:w="3085" w:type="dxa"/>
            <w:shd w:val="clear" w:color="auto" w:fill="auto"/>
          </w:tcPr>
          <w:p w14:paraId="26EB32B2" w14:textId="64C25867" w:rsidR="008305F0" w:rsidRPr="00725F1D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B87209">
              <w:rPr>
                <w:rFonts w:ascii="Century Gothic" w:hAnsi="Century Gothic" w:cs="Arial"/>
                <w:sz w:val="20"/>
                <w:szCs w:val="20"/>
              </w:rPr>
              <w:t>from Thursday 18 July 2024</w:t>
            </w:r>
          </w:p>
        </w:tc>
        <w:tc>
          <w:tcPr>
            <w:tcW w:w="10306" w:type="dxa"/>
            <w:shd w:val="clear" w:color="auto" w:fill="auto"/>
          </w:tcPr>
          <w:p w14:paraId="2804AF9B" w14:textId="39844097" w:rsidR="008305F0" w:rsidRPr="00C5345C" w:rsidRDefault="008305F0" w:rsidP="000F37C9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5345C">
              <w:rPr>
                <w:rFonts w:ascii="Century Gothic" w:hAnsi="Century Gothic"/>
                <w:sz w:val="20"/>
                <w:szCs w:val="20"/>
              </w:rPr>
              <w:t xml:space="preserve">Secondary schools may commence distributing </w:t>
            </w:r>
            <w:r w:rsidR="00C5345C">
              <w:rPr>
                <w:rFonts w:ascii="Century Gothic" w:hAnsi="Century Gothic"/>
                <w:sz w:val="20"/>
                <w:szCs w:val="20"/>
              </w:rPr>
              <w:t xml:space="preserve">transition and </w:t>
            </w:r>
            <w:r w:rsidR="001D6C9F" w:rsidRPr="00C5345C">
              <w:rPr>
                <w:rFonts w:ascii="Century Gothic" w:hAnsi="Century Gothic"/>
                <w:sz w:val="20"/>
                <w:szCs w:val="20"/>
              </w:rPr>
              <w:t>orientation</w:t>
            </w:r>
            <w:r w:rsidR="001D6C9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D6C9F" w:rsidRPr="00C5345C">
              <w:rPr>
                <w:rFonts w:ascii="Century Gothic" w:hAnsi="Century Gothic"/>
                <w:sz w:val="20"/>
                <w:szCs w:val="20"/>
              </w:rPr>
              <w:t>information</w:t>
            </w:r>
            <w:r w:rsidRPr="00C5345C">
              <w:rPr>
                <w:rFonts w:ascii="Century Gothic" w:hAnsi="Century Gothic"/>
                <w:sz w:val="20"/>
                <w:szCs w:val="20"/>
              </w:rPr>
              <w:t xml:space="preserve"> to parents/carers of </w:t>
            </w:r>
            <w:r w:rsidR="00C5345C">
              <w:rPr>
                <w:rFonts w:ascii="Century Gothic" w:hAnsi="Century Gothic"/>
                <w:sz w:val="20"/>
                <w:szCs w:val="20"/>
              </w:rPr>
              <w:t xml:space="preserve">students who have a </w:t>
            </w:r>
            <w:r w:rsidRPr="00C5345C">
              <w:rPr>
                <w:rFonts w:ascii="Century Gothic" w:hAnsi="Century Gothic"/>
                <w:sz w:val="20"/>
                <w:szCs w:val="20"/>
              </w:rPr>
              <w:t xml:space="preserve">Year 7 placement </w:t>
            </w:r>
            <w:r w:rsidR="00C5345C">
              <w:rPr>
                <w:rFonts w:ascii="Century Gothic" w:hAnsi="Century Gothic"/>
                <w:sz w:val="20"/>
                <w:szCs w:val="20"/>
              </w:rPr>
              <w:t xml:space="preserve">offer </w:t>
            </w:r>
            <w:r w:rsidRPr="00C5345C">
              <w:rPr>
                <w:rFonts w:ascii="Century Gothic" w:hAnsi="Century Gothic"/>
                <w:sz w:val="20"/>
                <w:szCs w:val="20"/>
              </w:rPr>
              <w:t>for 2025.</w:t>
            </w:r>
          </w:p>
        </w:tc>
        <w:tc>
          <w:tcPr>
            <w:tcW w:w="2344" w:type="dxa"/>
            <w:gridSpan w:val="2"/>
            <w:shd w:val="clear" w:color="auto" w:fill="FFF2CC" w:themeFill="accent4" w:themeFillTint="33"/>
          </w:tcPr>
          <w:p w14:paraId="56D19816" w14:textId="01CBE824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Secondary</w:t>
            </w:r>
          </w:p>
        </w:tc>
      </w:tr>
      <w:tr w:rsidR="008305F0" w:rsidRPr="0024153C" w14:paraId="3F641CF2" w14:textId="77777777" w:rsidTr="000F37C9">
        <w:trPr>
          <w:trHeight w:val="454"/>
        </w:trPr>
        <w:tc>
          <w:tcPr>
            <w:tcW w:w="3085" w:type="dxa"/>
            <w:shd w:val="clear" w:color="auto" w:fill="auto"/>
          </w:tcPr>
          <w:p w14:paraId="70A0CDD6" w14:textId="61B12373" w:rsidR="008305F0" w:rsidRPr="00725F1D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725F1D">
              <w:rPr>
                <w:rFonts w:ascii="Century Gothic" w:hAnsi="Century Gothic" w:cs="Arial"/>
                <w:sz w:val="20"/>
                <w:szCs w:val="20"/>
              </w:rPr>
              <w:t>Friday 26 July 2024</w:t>
            </w:r>
          </w:p>
        </w:tc>
        <w:tc>
          <w:tcPr>
            <w:tcW w:w="10306" w:type="dxa"/>
            <w:shd w:val="clear" w:color="auto" w:fill="auto"/>
          </w:tcPr>
          <w:p w14:paraId="2D7ACB74" w14:textId="791140C4" w:rsidR="008305F0" w:rsidRPr="00B836AA" w:rsidRDefault="008305F0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B836AA">
              <w:rPr>
                <w:rFonts w:ascii="Century Gothic" w:hAnsi="Century Gothic" w:cs="Arial"/>
                <w:sz w:val="20"/>
                <w:szCs w:val="20"/>
              </w:rPr>
              <w:t xml:space="preserve">Closing date </w:t>
            </w:r>
            <w:r w:rsidRPr="00A217E2">
              <w:rPr>
                <w:rFonts w:ascii="Century Gothic" w:hAnsi="Century Gothic" w:cs="Arial"/>
                <w:sz w:val="20"/>
                <w:szCs w:val="20"/>
              </w:rPr>
              <w:t>for parents/carers to lodge a written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 xml:space="preserve"> appeal </w:t>
            </w:r>
            <w:r w:rsidRPr="00A217E2">
              <w:rPr>
                <w:rFonts w:ascii="Century Gothic" w:hAnsi="Century Gothic" w:cs="Arial"/>
                <w:sz w:val="20"/>
                <w:szCs w:val="20"/>
              </w:rPr>
              <w:t>with their preferred secondary school.</w:t>
            </w:r>
          </w:p>
        </w:tc>
        <w:tc>
          <w:tcPr>
            <w:tcW w:w="2344" w:type="dxa"/>
            <w:gridSpan w:val="2"/>
            <w:shd w:val="clear" w:color="auto" w:fill="FEE6F4"/>
          </w:tcPr>
          <w:p w14:paraId="2449D459" w14:textId="3F5AAF8E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Parents/carers</w:t>
            </w:r>
          </w:p>
        </w:tc>
      </w:tr>
      <w:tr w:rsidR="008305F0" w:rsidRPr="0024153C" w14:paraId="4C10DFB7" w14:textId="77777777" w:rsidTr="000F37C9">
        <w:trPr>
          <w:trHeight w:val="680"/>
        </w:trPr>
        <w:tc>
          <w:tcPr>
            <w:tcW w:w="3085" w:type="dxa"/>
            <w:shd w:val="clear" w:color="auto" w:fill="auto"/>
          </w:tcPr>
          <w:p w14:paraId="7EB735BE" w14:textId="0795A5CC" w:rsidR="008305F0" w:rsidRPr="00725F1D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725F1D">
              <w:rPr>
                <w:rFonts w:ascii="Century Gothic" w:hAnsi="Century Gothic" w:cs="Arial"/>
                <w:sz w:val="20"/>
                <w:szCs w:val="20"/>
              </w:rPr>
              <w:t>by Tuesday 6 August 2024</w:t>
            </w:r>
          </w:p>
        </w:tc>
        <w:tc>
          <w:tcPr>
            <w:tcW w:w="10306" w:type="dxa"/>
            <w:shd w:val="clear" w:color="auto" w:fill="auto"/>
          </w:tcPr>
          <w:p w14:paraId="07C9F6C9" w14:textId="518AC7E7" w:rsidR="008305F0" w:rsidRPr="00B836AA" w:rsidRDefault="008305F0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 xml:space="preserve">Using the </w:t>
            </w:r>
            <w:r w:rsidR="00702257">
              <w:rPr>
                <w:rFonts w:ascii="Century Gothic" w:hAnsi="Century Gothic" w:cs="Arial"/>
                <w:sz w:val="20"/>
                <w:szCs w:val="20"/>
              </w:rPr>
              <w:t xml:space="preserve">applicable </w:t>
            </w:r>
            <w:r w:rsidR="00283159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A</w:t>
            </w:r>
            <w:r w:rsidR="00CE00B9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ppeal </w:t>
            </w:r>
            <w:r w:rsidR="00283159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O</w:t>
            </w:r>
            <w:r w:rsidR="00702257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utcome </w:t>
            </w:r>
            <w:r w:rsidR="00283159"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T</w:t>
            </w:r>
            <w:r w:rsidRPr="00283159">
              <w:rPr>
                <w:rFonts w:ascii="Century Gothic" w:hAnsi="Century Gothic" w:cs="Arial"/>
                <w:i/>
                <w:iCs/>
                <w:sz w:val="20"/>
                <w:szCs w:val="20"/>
              </w:rPr>
              <w:t>emplate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 xml:space="preserve"> secondary schools notify parents/carers of the outcome </w:t>
            </w:r>
            <w:r w:rsidRPr="00510EF8">
              <w:rPr>
                <w:rFonts w:ascii="Century Gothic" w:hAnsi="Century Gothic" w:cs="Arial"/>
                <w:sz w:val="20"/>
                <w:szCs w:val="20"/>
              </w:rPr>
              <w:t xml:space="preserve">of </w:t>
            </w:r>
            <w:r w:rsidR="00495A7F">
              <w:rPr>
                <w:rFonts w:ascii="Century Gothic" w:hAnsi="Century Gothic" w:cs="Arial"/>
                <w:sz w:val="20"/>
                <w:szCs w:val="20"/>
              </w:rPr>
              <w:t xml:space="preserve">their </w:t>
            </w:r>
            <w:r w:rsidRPr="00510EF8">
              <w:rPr>
                <w:rFonts w:ascii="Century Gothic" w:hAnsi="Century Gothic" w:cs="Arial"/>
                <w:sz w:val="20"/>
                <w:szCs w:val="20"/>
              </w:rPr>
              <w:t>appeal.</w:t>
            </w:r>
          </w:p>
        </w:tc>
        <w:tc>
          <w:tcPr>
            <w:tcW w:w="2344" w:type="dxa"/>
            <w:gridSpan w:val="2"/>
            <w:shd w:val="clear" w:color="auto" w:fill="FFF2CC" w:themeFill="accent4" w:themeFillTint="33"/>
          </w:tcPr>
          <w:p w14:paraId="6816C1AC" w14:textId="159ADD3E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Secondary</w:t>
            </w:r>
          </w:p>
        </w:tc>
      </w:tr>
      <w:tr w:rsidR="008305F0" w:rsidRPr="0024153C" w14:paraId="1C7EF2B3" w14:textId="77777777" w:rsidTr="000F37C9">
        <w:trPr>
          <w:trHeight w:val="454"/>
        </w:trPr>
        <w:tc>
          <w:tcPr>
            <w:tcW w:w="3085" w:type="dxa"/>
            <w:shd w:val="clear" w:color="auto" w:fill="auto"/>
          </w:tcPr>
          <w:p w14:paraId="3E634F77" w14:textId="557E98BB" w:rsidR="008305F0" w:rsidRPr="00B836AA" w:rsidRDefault="008305F0" w:rsidP="00D52930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36AA">
              <w:rPr>
                <w:rFonts w:ascii="Century Gothic" w:hAnsi="Century Gothic" w:cs="Arial"/>
                <w:b/>
                <w:sz w:val="20"/>
                <w:szCs w:val="20"/>
              </w:rPr>
              <w:t>by Wednesday 7 August 2024</w:t>
            </w:r>
          </w:p>
        </w:tc>
        <w:tc>
          <w:tcPr>
            <w:tcW w:w="10306" w:type="dxa"/>
            <w:shd w:val="clear" w:color="auto" w:fill="auto"/>
          </w:tcPr>
          <w:p w14:paraId="746D6AD4" w14:textId="6E1521DE" w:rsidR="008305F0" w:rsidRPr="00B836AA" w:rsidRDefault="008305F0" w:rsidP="000F37C9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36AA">
              <w:rPr>
                <w:rFonts w:ascii="Century Gothic" w:hAnsi="Century Gothic" w:cs="Arial"/>
                <w:b/>
                <w:sz w:val="20"/>
                <w:szCs w:val="20"/>
              </w:rPr>
              <w:t xml:space="preserve">Parents/carers </w:t>
            </w:r>
            <w:r w:rsidRPr="003F61D0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return their </w:t>
            </w:r>
            <w:r w:rsidRPr="003F61D0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Year 7</w:t>
            </w:r>
            <w:r w:rsidRPr="003F61D0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3F61D0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Placement Acceptance</w:t>
            </w:r>
            <w:r w:rsidR="00275FF0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 xml:space="preserve"> Slip</w:t>
            </w:r>
            <w:r w:rsidRPr="00B836AA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</w:t>
            </w:r>
            <w:r w:rsidRPr="00B836AA">
              <w:rPr>
                <w:rFonts w:ascii="Century Gothic" w:hAnsi="Century Gothic" w:cs="Arial"/>
                <w:b/>
                <w:sz w:val="20"/>
                <w:szCs w:val="20"/>
              </w:rPr>
              <w:t>to their child’s primary school.</w:t>
            </w:r>
          </w:p>
        </w:tc>
        <w:tc>
          <w:tcPr>
            <w:tcW w:w="2344" w:type="dxa"/>
            <w:gridSpan w:val="2"/>
            <w:shd w:val="clear" w:color="auto" w:fill="FEE6F4"/>
          </w:tcPr>
          <w:p w14:paraId="663F1113" w14:textId="4A7923A4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Parents/carers</w:t>
            </w:r>
          </w:p>
        </w:tc>
      </w:tr>
      <w:tr w:rsidR="008305F0" w:rsidRPr="0024153C" w14:paraId="0B4B364E" w14:textId="77777777" w:rsidTr="000F37C9">
        <w:trPr>
          <w:trHeight w:val="454"/>
        </w:trPr>
        <w:tc>
          <w:tcPr>
            <w:tcW w:w="3085" w:type="dxa"/>
          </w:tcPr>
          <w:p w14:paraId="4D318CFA" w14:textId="1827C7FE" w:rsidR="008305F0" w:rsidRPr="00725F1D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725F1D">
              <w:rPr>
                <w:rFonts w:ascii="Century Gothic" w:hAnsi="Century Gothic" w:cs="Arial"/>
                <w:sz w:val="20"/>
                <w:szCs w:val="20"/>
              </w:rPr>
              <w:t>by Friday 16 August 2024</w:t>
            </w:r>
          </w:p>
        </w:tc>
        <w:tc>
          <w:tcPr>
            <w:tcW w:w="10306" w:type="dxa"/>
            <w:shd w:val="clear" w:color="auto" w:fill="auto"/>
          </w:tcPr>
          <w:p w14:paraId="4954CABC" w14:textId="3A9E591C" w:rsidR="008305F0" w:rsidRPr="00913462" w:rsidRDefault="008305F0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 xml:space="preserve">Primary schools send the updated </w:t>
            </w:r>
            <w:r w:rsidRPr="00913462">
              <w:rPr>
                <w:rFonts w:ascii="Century Gothic" w:hAnsi="Century Gothic" w:cs="Arial"/>
                <w:i/>
                <w:iCs/>
                <w:sz w:val="20"/>
                <w:szCs w:val="20"/>
              </w:rPr>
              <w:t>Placement Confirmation Summary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 xml:space="preserve"> back</w:t>
            </w:r>
            <w:r w:rsidRPr="0091346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>to secondary schools.</w:t>
            </w:r>
          </w:p>
        </w:tc>
        <w:tc>
          <w:tcPr>
            <w:tcW w:w="2344" w:type="dxa"/>
            <w:gridSpan w:val="2"/>
            <w:shd w:val="clear" w:color="auto" w:fill="DEEAF6" w:themeFill="accent1" w:themeFillTint="33"/>
          </w:tcPr>
          <w:p w14:paraId="591B66FF" w14:textId="5BF91C76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Primary</w:t>
            </w:r>
          </w:p>
        </w:tc>
      </w:tr>
      <w:tr w:rsidR="008305F0" w:rsidRPr="0024153C" w14:paraId="0052799F" w14:textId="77777777" w:rsidTr="000F37C9">
        <w:trPr>
          <w:trHeight w:val="680"/>
        </w:trPr>
        <w:tc>
          <w:tcPr>
            <w:tcW w:w="3085" w:type="dxa"/>
          </w:tcPr>
          <w:p w14:paraId="190695C5" w14:textId="6F0B26E0" w:rsidR="008305F0" w:rsidRPr="00725F1D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725F1D">
              <w:rPr>
                <w:rFonts w:ascii="Century Gothic" w:hAnsi="Century Gothic" w:cs="Arial"/>
                <w:sz w:val="20"/>
                <w:szCs w:val="20"/>
              </w:rPr>
              <w:t>Tuesday 20 August 2024</w:t>
            </w:r>
          </w:p>
        </w:tc>
        <w:tc>
          <w:tcPr>
            <w:tcW w:w="10306" w:type="dxa"/>
            <w:shd w:val="clear" w:color="auto" w:fill="FFFFFF" w:themeFill="background1"/>
          </w:tcPr>
          <w:p w14:paraId="3A29565F" w14:textId="4F494063" w:rsidR="008305F0" w:rsidRPr="00B836AA" w:rsidRDefault="008305F0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B836AA">
              <w:rPr>
                <w:rFonts w:ascii="Century Gothic" w:hAnsi="Century Gothic" w:cs="Arial"/>
                <w:sz w:val="20"/>
                <w:szCs w:val="20"/>
              </w:rPr>
              <w:t xml:space="preserve">Closing date </w:t>
            </w:r>
            <w:r w:rsidRPr="003F61D0">
              <w:rPr>
                <w:rFonts w:ascii="Century Gothic" w:hAnsi="Century Gothic" w:cs="Arial"/>
                <w:sz w:val="20"/>
                <w:szCs w:val="20"/>
              </w:rPr>
              <w:t>for parents/carers to lodge a written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 xml:space="preserve"> appeal with the applicable Regional Director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>, where they have been unsuccessful with their appeal to their preferred secondary school.</w:t>
            </w:r>
          </w:p>
        </w:tc>
        <w:tc>
          <w:tcPr>
            <w:tcW w:w="2344" w:type="dxa"/>
            <w:gridSpan w:val="2"/>
            <w:shd w:val="clear" w:color="auto" w:fill="FEE6F4"/>
          </w:tcPr>
          <w:p w14:paraId="712700B1" w14:textId="08D465B2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Parents/carers</w:t>
            </w:r>
          </w:p>
        </w:tc>
      </w:tr>
      <w:tr w:rsidR="008305F0" w:rsidRPr="0024153C" w14:paraId="6F25034A" w14:textId="77777777" w:rsidTr="000F37C9">
        <w:trPr>
          <w:trHeight w:val="680"/>
        </w:trPr>
        <w:tc>
          <w:tcPr>
            <w:tcW w:w="3085" w:type="dxa"/>
          </w:tcPr>
          <w:p w14:paraId="77106ADA" w14:textId="09E32FBC" w:rsidR="008305F0" w:rsidRPr="00C26100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5345C">
              <w:rPr>
                <w:rFonts w:ascii="Century Gothic" w:hAnsi="Century Gothic" w:cs="Arial"/>
                <w:sz w:val="20"/>
                <w:szCs w:val="20"/>
              </w:rPr>
              <w:t>from end of August 2024</w:t>
            </w:r>
          </w:p>
        </w:tc>
        <w:tc>
          <w:tcPr>
            <w:tcW w:w="10306" w:type="dxa"/>
            <w:shd w:val="clear" w:color="auto" w:fill="auto"/>
          </w:tcPr>
          <w:p w14:paraId="07F284E7" w14:textId="3658615F" w:rsidR="008305F0" w:rsidRPr="00584835" w:rsidRDefault="008305F0" w:rsidP="000F37C9">
            <w:pPr>
              <w:spacing w:before="60" w:after="60"/>
              <w:outlineLvl w:val="2"/>
              <w:rPr>
                <w:rFonts w:ascii="Century Gothic" w:eastAsia="Times New Roman" w:hAnsi="Century Gothic" w:cs="Arial"/>
                <w:i/>
                <w:sz w:val="20"/>
                <w:szCs w:val="20"/>
                <w:lang w:eastAsia="en-AU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Primary s</w:t>
            </w: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chools may commence transferring student information for all students who have 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>accepted</w:t>
            </w:r>
            <w:r w:rsidRPr="0024153C">
              <w:rPr>
                <w:rFonts w:ascii="Century Gothic" w:hAnsi="Century Gothic" w:cs="Arial"/>
                <w:sz w:val="20"/>
                <w:szCs w:val="20"/>
              </w:rPr>
              <w:t xml:space="preserve"> their Year 7 placement.</w:t>
            </w:r>
          </w:p>
        </w:tc>
        <w:tc>
          <w:tcPr>
            <w:tcW w:w="2344" w:type="dxa"/>
            <w:gridSpan w:val="2"/>
            <w:shd w:val="clear" w:color="auto" w:fill="DEEAF6" w:themeFill="accent1" w:themeFillTint="33"/>
          </w:tcPr>
          <w:p w14:paraId="07D41B39" w14:textId="46F87022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Primary</w:t>
            </w:r>
          </w:p>
        </w:tc>
      </w:tr>
      <w:tr w:rsidR="008305F0" w:rsidRPr="0024153C" w14:paraId="086D6C64" w14:textId="77777777" w:rsidTr="00CB476F">
        <w:trPr>
          <w:trHeight w:val="567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14:paraId="7D6E3829" w14:textId="79BD6645" w:rsidR="008305F0" w:rsidRPr="00B87209" w:rsidRDefault="008305F0" w:rsidP="00CB476F">
            <w:pPr>
              <w:jc w:val="center"/>
              <w:rPr>
                <w:rFonts w:ascii="Century Gothic" w:hAnsi="Century Gothic" w:cs="Arial"/>
                <w:b/>
              </w:rPr>
            </w:pPr>
            <w:r w:rsidRPr="00B87209">
              <w:rPr>
                <w:rFonts w:ascii="Century Gothic" w:hAnsi="Century Gothic" w:cs="Arial"/>
                <w:b/>
              </w:rPr>
              <w:t>Term 4: Monday 7 October 2024 – Friday 20 December 2024</w:t>
            </w:r>
          </w:p>
        </w:tc>
      </w:tr>
      <w:tr w:rsidR="008305F0" w:rsidRPr="0024153C" w14:paraId="1A0D0FD0" w14:textId="77777777" w:rsidTr="000F37C9">
        <w:trPr>
          <w:trHeight w:val="680"/>
        </w:trPr>
        <w:tc>
          <w:tcPr>
            <w:tcW w:w="3085" w:type="dxa"/>
            <w:shd w:val="clear" w:color="auto" w:fill="FFFFFF" w:themeFill="background1"/>
          </w:tcPr>
          <w:p w14:paraId="722D57DE" w14:textId="5B66DBB6" w:rsidR="008305F0" w:rsidRPr="00725F1D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725F1D">
              <w:rPr>
                <w:rFonts w:ascii="Century Gothic" w:hAnsi="Century Gothic" w:cs="Arial"/>
                <w:sz w:val="20"/>
                <w:szCs w:val="20"/>
              </w:rPr>
              <w:t>by Friday 18 October 2024</w:t>
            </w:r>
          </w:p>
        </w:tc>
        <w:tc>
          <w:tcPr>
            <w:tcW w:w="10306" w:type="dxa"/>
            <w:shd w:val="clear" w:color="auto" w:fill="FFFFFF" w:themeFill="background1"/>
          </w:tcPr>
          <w:p w14:paraId="7F5E859A" w14:textId="260B2CDD" w:rsidR="008305F0" w:rsidRPr="00DB6C9B" w:rsidRDefault="008305F0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3F61D0">
              <w:rPr>
                <w:rFonts w:ascii="Century Gothic" w:hAnsi="Century Gothic" w:cs="Arial"/>
                <w:sz w:val="20"/>
                <w:szCs w:val="20"/>
              </w:rPr>
              <w:t>Regions notify parents/carers in writing of the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 xml:space="preserve"> outcome of </w:t>
            </w:r>
            <w:r w:rsidR="00607170">
              <w:rPr>
                <w:rFonts w:ascii="Century Gothic" w:hAnsi="Century Gothic" w:cs="Arial"/>
                <w:sz w:val="20"/>
                <w:szCs w:val="20"/>
              </w:rPr>
              <w:t>the</w:t>
            </w:r>
            <w:r w:rsidRPr="00B836AA">
              <w:rPr>
                <w:rFonts w:ascii="Century Gothic" w:hAnsi="Century Gothic" w:cs="Arial"/>
                <w:sz w:val="20"/>
                <w:szCs w:val="20"/>
              </w:rPr>
              <w:t xml:space="preserve"> Regional Director appeal.</w:t>
            </w:r>
            <w:r w:rsidR="00072E4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B6C9B">
              <w:rPr>
                <w:rFonts w:ascii="Century Gothic" w:hAnsi="Century Gothic" w:cs="Arial"/>
                <w:sz w:val="20"/>
                <w:szCs w:val="20"/>
              </w:rPr>
              <w:t>This only applies to appeals received by the closing date.</w:t>
            </w:r>
          </w:p>
        </w:tc>
        <w:tc>
          <w:tcPr>
            <w:tcW w:w="2344" w:type="dxa"/>
            <w:gridSpan w:val="2"/>
            <w:shd w:val="clear" w:color="auto" w:fill="E7E6E6" w:themeFill="background2"/>
          </w:tcPr>
          <w:p w14:paraId="0C259D37" w14:textId="37F0066D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DE</w:t>
            </w:r>
            <w:r w:rsidR="00FB1097">
              <w:rPr>
                <w:rFonts w:ascii="Century Gothic" w:hAnsi="Century Gothic" w:cs="Arial"/>
                <w:sz w:val="20"/>
                <w:szCs w:val="20"/>
              </w:rPr>
              <w:t xml:space="preserve"> – Regions</w:t>
            </w:r>
          </w:p>
        </w:tc>
      </w:tr>
      <w:tr w:rsidR="008305F0" w:rsidRPr="0024153C" w14:paraId="07DE980F" w14:textId="77777777" w:rsidTr="000F37C9">
        <w:trPr>
          <w:trHeight w:val="680"/>
        </w:trPr>
        <w:tc>
          <w:tcPr>
            <w:tcW w:w="3085" w:type="dxa"/>
          </w:tcPr>
          <w:p w14:paraId="02246752" w14:textId="771F8C89" w:rsidR="008305F0" w:rsidRPr="00CE267B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by </w:t>
            </w:r>
            <w:r w:rsidRPr="00CE267B">
              <w:rPr>
                <w:rFonts w:ascii="Century Gothic" w:hAnsi="Century Gothic" w:cs="Arial"/>
                <w:sz w:val="20"/>
                <w:szCs w:val="20"/>
              </w:rPr>
              <w:t>Tuesday 22 October 2024</w:t>
            </w:r>
          </w:p>
        </w:tc>
        <w:tc>
          <w:tcPr>
            <w:tcW w:w="10306" w:type="dxa"/>
          </w:tcPr>
          <w:p w14:paraId="7FE1B661" w14:textId="61E77570" w:rsidR="008305F0" w:rsidRPr="00913462" w:rsidRDefault="008305F0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E86B37C">
              <w:rPr>
                <w:rFonts w:ascii="Century Gothic" w:hAnsi="Century Gothic" w:cs="Arial"/>
                <w:sz w:val="20"/>
                <w:szCs w:val="20"/>
              </w:rPr>
              <w:t>Parents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 xml:space="preserve">/carers who </w:t>
            </w:r>
            <w:r w:rsidR="00F31406">
              <w:rPr>
                <w:rFonts w:ascii="Century Gothic" w:hAnsi="Century Gothic" w:cs="Arial"/>
                <w:sz w:val="20"/>
                <w:szCs w:val="20"/>
              </w:rPr>
              <w:t xml:space="preserve">have </w:t>
            </w:r>
            <w:r w:rsidR="00E7359A">
              <w:rPr>
                <w:rFonts w:ascii="Century Gothic" w:hAnsi="Century Gothic" w:cs="Arial"/>
                <w:sz w:val="20"/>
                <w:szCs w:val="20"/>
              </w:rPr>
              <w:t xml:space="preserve">indicated an intention to </w:t>
            </w:r>
            <w:r w:rsidRPr="00913462" w:rsidDel="00F31406">
              <w:rPr>
                <w:rFonts w:ascii="Century Gothic" w:hAnsi="Century Gothic" w:cs="Arial"/>
                <w:sz w:val="20"/>
                <w:szCs w:val="20"/>
              </w:rPr>
              <w:t xml:space="preserve">appeal 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>to the Regional Director</w:t>
            </w:r>
            <w:r w:rsidR="1FA2964D" w:rsidRPr="0E86B37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 xml:space="preserve">must submit an updated </w:t>
            </w:r>
            <w:r w:rsidRPr="00913462">
              <w:rPr>
                <w:rFonts w:ascii="Century Gothic" w:hAnsi="Century Gothic" w:cs="Arial"/>
                <w:i/>
                <w:iCs/>
                <w:sz w:val="20"/>
                <w:szCs w:val="20"/>
              </w:rPr>
              <w:t>Year 7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13462">
              <w:rPr>
                <w:rFonts w:ascii="Century Gothic" w:hAnsi="Century Gothic" w:cs="Arial"/>
                <w:i/>
                <w:iCs/>
                <w:sz w:val="20"/>
                <w:szCs w:val="20"/>
              </w:rPr>
              <w:t>Placement Acceptance</w:t>
            </w:r>
            <w:r w:rsidR="00291BD6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Slip</w:t>
            </w:r>
            <w:r w:rsidRPr="00913462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>to their child’s primary school</w:t>
            </w:r>
            <w:r w:rsidR="009F5F3F">
              <w:rPr>
                <w:rFonts w:ascii="Century Gothic" w:hAnsi="Century Gothic" w:cs="Arial"/>
                <w:sz w:val="20"/>
                <w:szCs w:val="20"/>
              </w:rPr>
              <w:t xml:space="preserve"> to finalise their </w:t>
            </w:r>
            <w:r w:rsidR="00925346">
              <w:rPr>
                <w:rFonts w:ascii="Century Gothic" w:hAnsi="Century Gothic" w:cs="Arial"/>
                <w:sz w:val="20"/>
                <w:szCs w:val="20"/>
              </w:rPr>
              <w:t>enrolment</w:t>
            </w:r>
            <w:r w:rsidRPr="00913462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2"/>
            <w:shd w:val="clear" w:color="auto" w:fill="FEE6F4"/>
          </w:tcPr>
          <w:p w14:paraId="700EEE73" w14:textId="6A337564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Parents/carers</w:t>
            </w:r>
          </w:p>
        </w:tc>
      </w:tr>
      <w:tr w:rsidR="008305F0" w:rsidRPr="0024153C" w14:paraId="1497B366" w14:textId="77777777" w:rsidTr="000F37C9">
        <w:trPr>
          <w:trHeight w:val="680"/>
        </w:trPr>
        <w:tc>
          <w:tcPr>
            <w:tcW w:w="3085" w:type="dxa"/>
          </w:tcPr>
          <w:p w14:paraId="27117574" w14:textId="243C0BFC" w:rsidR="008305F0" w:rsidRPr="00CE267B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by </w:t>
            </w:r>
            <w:r w:rsidRPr="00CE267B">
              <w:rPr>
                <w:rFonts w:ascii="Century Gothic" w:hAnsi="Century Gothic" w:cs="Arial"/>
                <w:sz w:val="20"/>
                <w:szCs w:val="20"/>
              </w:rPr>
              <w:t>Friday 1 November 2024</w:t>
            </w:r>
          </w:p>
        </w:tc>
        <w:tc>
          <w:tcPr>
            <w:tcW w:w="10306" w:type="dxa"/>
          </w:tcPr>
          <w:p w14:paraId="4887EE96" w14:textId="6A179528" w:rsidR="008305F0" w:rsidRPr="00913462" w:rsidRDefault="00B77000" w:rsidP="000F37C9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8305F0" w:rsidRPr="00913462">
              <w:rPr>
                <w:rFonts w:ascii="Century Gothic" w:hAnsi="Century Gothic" w:cs="Arial"/>
                <w:sz w:val="20"/>
                <w:szCs w:val="20"/>
              </w:rPr>
              <w:t xml:space="preserve">rimary schools must send a revised </w:t>
            </w:r>
            <w:r w:rsidR="008305F0" w:rsidRPr="00913462">
              <w:rPr>
                <w:rFonts w:ascii="Century Gothic" w:hAnsi="Century Gothic" w:cs="Arial"/>
                <w:i/>
                <w:iCs/>
                <w:sz w:val="20"/>
                <w:szCs w:val="20"/>
              </w:rPr>
              <w:t>Placement Confirmation Summary</w:t>
            </w:r>
            <w:r w:rsidR="008305F0" w:rsidRPr="00913462">
              <w:rPr>
                <w:rFonts w:ascii="Century Gothic" w:hAnsi="Century Gothic" w:cs="Arial"/>
                <w:sz w:val="20"/>
                <w:szCs w:val="20"/>
              </w:rPr>
              <w:t xml:space="preserve"> to </w:t>
            </w:r>
            <w:r w:rsidR="00197BE4">
              <w:rPr>
                <w:rFonts w:ascii="Century Gothic" w:hAnsi="Century Gothic" w:cs="Arial"/>
                <w:sz w:val="20"/>
                <w:szCs w:val="20"/>
              </w:rPr>
              <w:t xml:space="preserve">relevant </w:t>
            </w:r>
            <w:r w:rsidR="008305F0" w:rsidRPr="00913462">
              <w:rPr>
                <w:rFonts w:ascii="Century Gothic" w:hAnsi="Century Gothic" w:cs="Arial"/>
                <w:sz w:val="20"/>
                <w:szCs w:val="20"/>
              </w:rPr>
              <w:t>secondary schools</w:t>
            </w:r>
            <w:r w:rsidR="00C335B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4279E">
              <w:rPr>
                <w:rFonts w:ascii="Century Gothic" w:hAnsi="Century Gothic" w:cs="Arial"/>
                <w:sz w:val="20"/>
                <w:szCs w:val="20"/>
              </w:rPr>
              <w:t>w</w:t>
            </w:r>
            <w:r w:rsidR="00F4279E" w:rsidRPr="00913462">
              <w:rPr>
                <w:rFonts w:ascii="Century Gothic" w:hAnsi="Century Gothic" w:cs="Arial"/>
                <w:sz w:val="20"/>
                <w:szCs w:val="20"/>
              </w:rPr>
              <w:t>here parents/carers had indicated their intention to appeal</w:t>
            </w:r>
            <w:r w:rsidR="008305F0" w:rsidRPr="00913462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344" w:type="dxa"/>
            <w:gridSpan w:val="2"/>
            <w:shd w:val="clear" w:color="auto" w:fill="DEEAF6" w:themeFill="accent1" w:themeFillTint="33"/>
          </w:tcPr>
          <w:p w14:paraId="21D8C8AF" w14:textId="68F4579B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Primary</w:t>
            </w:r>
          </w:p>
        </w:tc>
      </w:tr>
      <w:tr w:rsidR="008305F0" w:rsidRPr="0024153C" w14:paraId="21D38D32" w14:textId="77777777" w:rsidTr="000F37C9">
        <w:trPr>
          <w:trHeight w:val="454"/>
        </w:trPr>
        <w:tc>
          <w:tcPr>
            <w:tcW w:w="3085" w:type="dxa"/>
            <w:shd w:val="clear" w:color="auto" w:fill="auto"/>
          </w:tcPr>
          <w:p w14:paraId="017C28AE" w14:textId="2B5FADAA" w:rsidR="008305F0" w:rsidRPr="00272514" w:rsidRDefault="008305F0" w:rsidP="00D52930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725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Tuesday 10 December 2024</w:t>
            </w:r>
          </w:p>
        </w:tc>
        <w:tc>
          <w:tcPr>
            <w:tcW w:w="10306" w:type="dxa"/>
            <w:shd w:val="clear" w:color="auto" w:fill="auto"/>
          </w:tcPr>
          <w:p w14:paraId="6795D13C" w14:textId="0C86EE8C" w:rsidR="008305F0" w:rsidRPr="00053C4C" w:rsidRDefault="008305F0" w:rsidP="000F37C9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53C4C">
              <w:rPr>
                <w:rFonts w:ascii="Century Gothic" w:hAnsi="Century Gothic" w:cs="Arial"/>
                <w:b/>
                <w:bCs/>
                <w:sz w:val="20"/>
                <w:szCs w:val="20"/>
              </w:rPr>
              <w:t>Secondary schools host an Orientation Day for Year 6 students.</w:t>
            </w:r>
          </w:p>
        </w:tc>
        <w:tc>
          <w:tcPr>
            <w:tcW w:w="2344" w:type="dxa"/>
            <w:gridSpan w:val="2"/>
            <w:shd w:val="clear" w:color="auto" w:fill="FFF2CC" w:themeFill="accent4" w:themeFillTint="33"/>
          </w:tcPr>
          <w:p w14:paraId="73A526EF" w14:textId="79CD5FB3" w:rsidR="008305F0" w:rsidRPr="00913462" w:rsidRDefault="008305F0" w:rsidP="00D52930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13462">
              <w:rPr>
                <w:rFonts w:ascii="Century Gothic" w:hAnsi="Century Gothic" w:cs="Arial"/>
                <w:sz w:val="20"/>
                <w:szCs w:val="20"/>
              </w:rPr>
              <w:t>Secondary</w:t>
            </w:r>
          </w:p>
        </w:tc>
      </w:tr>
    </w:tbl>
    <w:p w14:paraId="0690CA93" w14:textId="154A3947" w:rsidR="000A41E0" w:rsidRPr="00925346" w:rsidRDefault="0048330B" w:rsidP="004E264D">
      <w:pPr>
        <w:tabs>
          <w:tab w:val="left" w:pos="3658"/>
        </w:tabs>
        <w:spacing w:before="240" w:after="120"/>
        <w:jc w:val="center"/>
        <w:rPr>
          <w:rFonts w:ascii="Century Gothic" w:hAnsi="Century Gothic" w:cs="Arial"/>
          <w:b/>
          <w:sz w:val="24"/>
          <w:szCs w:val="24"/>
          <w:lang w:val="en-US"/>
        </w:rPr>
      </w:pPr>
      <w:r w:rsidRPr="00925346">
        <w:rPr>
          <w:rFonts w:ascii="Century Gothic" w:hAnsi="Century Gothic" w:cs="Arial"/>
          <w:b/>
          <w:sz w:val="24"/>
          <w:szCs w:val="24"/>
          <w:lang w:val="en-US"/>
        </w:rPr>
        <w:t xml:space="preserve">PROCEDURAL </w:t>
      </w:r>
      <w:r w:rsidR="00B87209" w:rsidRPr="00925346">
        <w:rPr>
          <w:rFonts w:ascii="Century Gothic" w:hAnsi="Century Gothic" w:cs="Arial"/>
          <w:b/>
          <w:sz w:val="24"/>
          <w:szCs w:val="24"/>
          <w:lang w:val="en-US"/>
        </w:rPr>
        <w:t>INFORMATION</w:t>
      </w:r>
    </w:p>
    <w:p w14:paraId="6C4B9365" w14:textId="167885C8" w:rsidR="000A41E0" w:rsidRPr="00056966" w:rsidRDefault="000A41E0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A87B67">
        <w:rPr>
          <w:rFonts w:ascii="Century Gothic" w:eastAsia="Times New Roman" w:hAnsi="Century Gothic" w:cs="Arial"/>
          <w:b/>
          <w:bCs/>
          <w:lang w:eastAsia="en-AU"/>
        </w:rPr>
        <w:t xml:space="preserve">Schools </w:t>
      </w:r>
      <w:r w:rsidRPr="00E761C1">
        <w:rPr>
          <w:rFonts w:ascii="Century Gothic" w:eastAsia="Times New Roman" w:hAnsi="Century Gothic" w:cs="Arial"/>
          <w:b/>
          <w:bCs/>
          <w:lang w:eastAsia="en-AU"/>
        </w:rPr>
        <w:t>must not</w:t>
      </w:r>
      <w:r w:rsidRPr="00056966">
        <w:rPr>
          <w:rFonts w:ascii="Century Gothic" w:eastAsia="Times New Roman" w:hAnsi="Century Gothic" w:cs="Arial"/>
          <w:lang w:eastAsia="en-AU"/>
        </w:rPr>
        <w:t>:</w:t>
      </w:r>
    </w:p>
    <w:p w14:paraId="2A628480" w14:textId="6E218574" w:rsidR="000A41E0" w:rsidRPr="00056966" w:rsidRDefault="000A41E0" w:rsidP="00AF0EAF">
      <w:pPr>
        <w:pStyle w:val="ListParagraph"/>
        <w:numPr>
          <w:ilvl w:val="0"/>
          <w:numId w:val="2"/>
        </w:num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>create or use forms other than those supplied by the department</w:t>
      </w:r>
      <w:r w:rsidR="000C67C5" w:rsidRPr="00056966">
        <w:rPr>
          <w:rFonts w:ascii="Century Gothic" w:eastAsia="Times New Roman" w:hAnsi="Century Gothic" w:cs="Arial"/>
          <w:lang w:eastAsia="en-AU"/>
        </w:rPr>
        <w:t>.</w:t>
      </w:r>
      <w:r w:rsidRPr="00056966">
        <w:rPr>
          <w:rFonts w:ascii="Century Gothic" w:eastAsia="Times New Roman" w:hAnsi="Century Gothic" w:cs="Arial"/>
          <w:lang w:eastAsia="en-AU"/>
        </w:rPr>
        <w:t xml:space="preserve"> </w:t>
      </w:r>
    </w:p>
    <w:p w14:paraId="2081F140" w14:textId="5B07C462" w:rsidR="000A41E0" w:rsidRPr="00056966" w:rsidRDefault="000A41E0" w:rsidP="00AF0EAF">
      <w:pPr>
        <w:pStyle w:val="ListParagraph"/>
        <w:numPr>
          <w:ilvl w:val="0"/>
          <w:numId w:val="2"/>
        </w:num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>communicate with parents/carers regarding the status or outcome of placement applications prior to</w:t>
      </w:r>
      <w:r w:rsidR="00FB2AE6">
        <w:rPr>
          <w:rFonts w:ascii="Century Gothic" w:eastAsia="Times New Roman" w:hAnsi="Century Gothic" w:cs="Arial"/>
          <w:lang w:eastAsia="en-AU"/>
        </w:rPr>
        <w:t xml:space="preserve"> </w:t>
      </w:r>
      <w:r w:rsidR="00C16551">
        <w:rPr>
          <w:rFonts w:ascii="Century Gothic" w:eastAsia="Times New Roman" w:hAnsi="Century Gothic" w:cs="Arial"/>
          <w:lang w:eastAsia="en-AU"/>
        </w:rPr>
        <w:t xml:space="preserve">Wednesday </w:t>
      </w:r>
      <w:r w:rsidR="00FB2AE6" w:rsidRPr="00EF0F1F">
        <w:rPr>
          <w:rFonts w:ascii="Century Gothic" w:eastAsia="Times New Roman" w:hAnsi="Century Gothic" w:cs="Arial"/>
          <w:lang w:eastAsia="en-AU"/>
        </w:rPr>
        <w:t>17 July 2024</w:t>
      </w:r>
      <w:r w:rsidR="002F5C8D" w:rsidRPr="00EF0F1F">
        <w:rPr>
          <w:rFonts w:ascii="Century Gothic" w:eastAsia="Times New Roman" w:hAnsi="Century Gothic" w:cs="Arial"/>
          <w:lang w:eastAsia="en-AU"/>
        </w:rPr>
        <w:t>.</w:t>
      </w:r>
    </w:p>
    <w:p w14:paraId="3410FA6B" w14:textId="0AA90DD6" w:rsidR="000A41E0" w:rsidRPr="00056966" w:rsidRDefault="000A41E0" w:rsidP="00AF0EAF">
      <w:pPr>
        <w:pStyle w:val="ListParagraph"/>
        <w:numPr>
          <w:ilvl w:val="0"/>
          <w:numId w:val="2"/>
        </w:num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525CBD">
        <w:rPr>
          <w:rFonts w:ascii="Century Gothic" w:eastAsia="Times New Roman" w:hAnsi="Century Gothic" w:cs="Arial"/>
          <w:lang w:eastAsia="en-AU"/>
        </w:rPr>
        <w:t>undertake testing or</w:t>
      </w:r>
      <w:r w:rsidRPr="00056966">
        <w:rPr>
          <w:rFonts w:ascii="Century Gothic" w:eastAsia="Times New Roman" w:hAnsi="Century Gothic" w:cs="Arial"/>
          <w:lang w:eastAsia="en-AU"/>
        </w:rPr>
        <w:t xml:space="preserve"> hold interviews with prospective families before</w:t>
      </w:r>
      <w:r w:rsidR="00AE1B5A" w:rsidRPr="00056966">
        <w:rPr>
          <w:rFonts w:ascii="Century Gothic" w:eastAsia="Times New Roman" w:hAnsi="Century Gothic" w:cs="Arial"/>
          <w:lang w:eastAsia="en-AU"/>
        </w:rPr>
        <w:t xml:space="preserve"> </w:t>
      </w:r>
      <w:r w:rsidR="002F5C8D" w:rsidRPr="00056966">
        <w:rPr>
          <w:rFonts w:ascii="Century Gothic" w:eastAsia="Times New Roman" w:hAnsi="Century Gothic" w:cs="Arial"/>
          <w:lang w:eastAsia="en-AU"/>
        </w:rPr>
        <w:t xml:space="preserve">placement offers </w:t>
      </w:r>
      <w:r w:rsidR="005128BE">
        <w:rPr>
          <w:rFonts w:ascii="Century Gothic" w:eastAsia="Times New Roman" w:hAnsi="Century Gothic" w:cs="Arial"/>
          <w:lang w:eastAsia="en-AU"/>
        </w:rPr>
        <w:t xml:space="preserve">are </w:t>
      </w:r>
      <w:r w:rsidR="00C16551">
        <w:rPr>
          <w:rFonts w:ascii="Century Gothic" w:eastAsia="Times New Roman" w:hAnsi="Century Gothic" w:cs="Arial"/>
          <w:lang w:eastAsia="en-AU"/>
        </w:rPr>
        <w:t>received by parents/carers.</w:t>
      </w:r>
    </w:p>
    <w:p w14:paraId="7995A51E" w14:textId="773FB750" w:rsidR="00EB074C" w:rsidRPr="004D3C31" w:rsidRDefault="694EC851" w:rsidP="00AF0EAF">
      <w:pPr>
        <w:pStyle w:val="ListParagraph"/>
        <w:numPr>
          <w:ilvl w:val="0"/>
          <w:numId w:val="2"/>
        </w:num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78FEF815">
        <w:rPr>
          <w:rFonts w:ascii="Century Gothic" w:eastAsia="Times New Roman" w:hAnsi="Century Gothic" w:cs="Arial"/>
          <w:lang w:eastAsia="en-AU"/>
        </w:rPr>
        <w:t>share</w:t>
      </w:r>
      <w:r w:rsidR="009C2468" w:rsidRPr="78FEF815">
        <w:rPr>
          <w:rFonts w:ascii="Century Gothic" w:eastAsia="Times New Roman" w:hAnsi="Century Gothic" w:cs="Arial"/>
          <w:lang w:eastAsia="en-AU"/>
        </w:rPr>
        <w:t xml:space="preserve"> </w:t>
      </w:r>
      <w:r w:rsidR="000A41E0" w:rsidRPr="78FEF815">
        <w:rPr>
          <w:rFonts w:ascii="Century Gothic" w:eastAsia="Times New Roman" w:hAnsi="Century Gothic" w:cs="Arial"/>
          <w:lang w:eastAsia="en-AU"/>
        </w:rPr>
        <w:t>student information</w:t>
      </w:r>
      <w:r w:rsidR="007710D0" w:rsidRPr="78FEF815">
        <w:rPr>
          <w:rFonts w:ascii="Century Gothic" w:eastAsia="Times New Roman" w:hAnsi="Century Gothic" w:cs="Arial"/>
          <w:lang w:eastAsia="en-AU"/>
        </w:rPr>
        <w:t xml:space="preserve"> </w:t>
      </w:r>
      <w:r w:rsidR="00644B33" w:rsidRPr="78FEF815">
        <w:rPr>
          <w:rFonts w:ascii="Century Gothic" w:eastAsia="Times New Roman" w:hAnsi="Century Gothic" w:cs="Arial"/>
          <w:lang w:eastAsia="en-AU"/>
        </w:rPr>
        <w:t>(</w:t>
      </w:r>
      <w:r w:rsidR="007710D0" w:rsidRPr="78FEF815">
        <w:rPr>
          <w:rFonts w:ascii="Century Gothic" w:eastAsia="Times New Roman" w:hAnsi="Century Gothic" w:cs="Arial"/>
          <w:lang w:eastAsia="en-AU"/>
        </w:rPr>
        <w:t>including CASES21 student data transfer</w:t>
      </w:r>
      <w:r w:rsidR="00C1517C" w:rsidRPr="78FEF815">
        <w:rPr>
          <w:rFonts w:ascii="Century Gothic" w:eastAsia="Times New Roman" w:hAnsi="Century Gothic" w:cs="Arial"/>
          <w:lang w:eastAsia="en-AU"/>
        </w:rPr>
        <w:t>, NAPLAN results and teacher judgement reports</w:t>
      </w:r>
      <w:r w:rsidR="00644B33" w:rsidRPr="78FEF815">
        <w:rPr>
          <w:rFonts w:ascii="Century Gothic" w:eastAsia="Times New Roman" w:hAnsi="Century Gothic" w:cs="Arial"/>
          <w:lang w:eastAsia="en-AU"/>
        </w:rPr>
        <w:t>)</w:t>
      </w:r>
      <w:r w:rsidR="009D1C6F" w:rsidRPr="78FEF815">
        <w:rPr>
          <w:rFonts w:ascii="Century Gothic" w:eastAsia="Times New Roman" w:hAnsi="Century Gothic" w:cs="Arial"/>
          <w:lang w:eastAsia="en-AU"/>
        </w:rPr>
        <w:t xml:space="preserve"> </w:t>
      </w:r>
      <w:r w:rsidR="000A41E0" w:rsidRPr="78FEF815">
        <w:rPr>
          <w:rFonts w:ascii="Century Gothic" w:eastAsia="Times New Roman" w:hAnsi="Century Gothic" w:cs="Arial"/>
          <w:lang w:eastAsia="en-AU"/>
        </w:rPr>
        <w:t xml:space="preserve">before placement </w:t>
      </w:r>
      <w:r w:rsidR="00D42631" w:rsidRPr="78FEF815">
        <w:rPr>
          <w:rFonts w:ascii="Century Gothic" w:eastAsia="Times New Roman" w:hAnsi="Century Gothic" w:cs="Arial"/>
          <w:lang w:eastAsia="en-AU"/>
        </w:rPr>
        <w:t xml:space="preserve">offers are </w:t>
      </w:r>
      <w:r w:rsidR="000A41E0" w:rsidRPr="78FEF815">
        <w:rPr>
          <w:rFonts w:ascii="Century Gothic" w:eastAsia="Times New Roman" w:hAnsi="Century Gothic" w:cs="Arial"/>
          <w:lang w:eastAsia="en-AU"/>
        </w:rPr>
        <w:t>accept</w:t>
      </w:r>
      <w:r w:rsidR="00D42631" w:rsidRPr="78FEF815">
        <w:rPr>
          <w:rFonts w:ascii="Century Gothic" w:eastAsia="Times New Roman" w:hAnsi="Century Gothic" w:cs="Arial"/>
          <w:lang w:eastAsia="en-AU"/>
        </w:rPr>
        <w:t>ed by parents/carers</w:t>
      </w:r>
      <w:r w:rsidR="007F7516" w:rsidRPr="78FEF815">
        <w:rPr>
          <w:rFonts w:ascii="Century Gothic" w:eastAsia="Times New Roman" w:hAnsi="Century Gothic" w:cs="Arial"/>
          <w:lang w:eastAsia="en-AU"/>
        </w:rPr>
        <w:t xml:space="preserve"> in August 2024</w:t>
      </w:r>
      <w:r w:rsidR="00D42631" w:rsidRPr="78FEF815">
        <w:rPr>
          <w:rFonts w:ascii="Century Gothic" w:eastAsia="Times New Roman" w:hAnsi="Century Gothic" w:cs="Arial"/>
          <w:lang w:eastAsia="en-AU"/>
        </w:rPr>
        <w:t>.</w:t>
      </w:r>
    </w:p>
    <w:p w14:paraId="3A7802A3" w14:textId="77777777" w:rsidR="00ED3920" w:rsidRDefault="00ED3920" w:rsidP="003536ED">
      <w:pPr>
        <w:spacing w:after="12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46EB97BC" w14:textId="77777777" w:rsidR="007912DE" w:rsidRDefault="007912DE" w:rsidP="007912DE">
      <w:pPr>
        <w:spacing w:before="240" w:after="12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14FF6065" w14:textId="77777777" w:rsidR="001F50BF" w:rsidRDefault="001F50BF" w:rsidP="001F50BF">
      <w:pPr>
        <w:spacing w:after="0" w:line="120" w:lineRule="atLeast"/>
        <w:rPr>
          <w:rFonts w:ascii="Century Gothic" w:hAnsi="Century Gothic" w:cs="Arial"/>
          <w:b/>
          <w:bCs/>
          <w:sz w:val="24"/>
          <w:szCs w:val="24"/>
        </w:rPr>
      </w:pPr>
    </w:p>
    <w:p w14:paraId="686A5B0E" w14:textId="45C44106" w:rsidR="00880739" w:rsidRPr="00056966" w:rsidRDefault="00880739" w:rsidP="001F50B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hAnsi="Century Gothic" w:cs="Arial"/>
          <w:b/>
          <w:bCs/>
          <w:sz w:val="24"/>
          <w:szCs w:val="24"/>
        </w:rPr>
        <w:t xml:space="preserve">Application for Year 7 </w:t>
      </w:r>
      <w:r w:rsidR="006F65E6">
        <w:rPr>
          <w:rFonts w:ascii="Century Gothic" w:hAnsi="Century Gothic" w:cs="Arial"/>
          <w:b/>
          <w:bCs/>
          <w:sz w:val="24"/>
          <w:szCs w:val="24"/>
        </w:rPr>
        <w:t>p</w:t>
      </w:r>
      <w:r w:rsidRPr="00056966">
        <w:rPr>
          <w:rFonts w:ascii="Century Gothic" w:hAnsi="Century Gothic" w:cs="Arial"/>
          <w:b/>
          <w:bCs/>
          <w:sz w:val="24"/>
          <w:szCs w:val="24"/>
        </w:rPr>
        <w:t>lacement</w:t>
      </w:r>
    </w:p>
    <w:p w14:paraId="210CA394" w14:textId="25C20583" w:rsidR="000A41E0" w:rsidRPr="00056966" w:rsidRDefault="000A41E0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All families with Year 6 students at government schools </w:t>
      </w:r>
      <w:r w:rsidR="00235F1F">
        <w:rPr>
          <w:rFonts w:ascii="Century Gothic" w:eastAsia="Times New Roman" w:hAnsi="Century Gothic" w:cs="Arial"/>
          <w:lang w:eastAsia="en-AU"/>
        </w:rPr>
        <w:t>must</w:t>
      </w:r>
      <w:r w:rsidR="004F356E" w:rsidRPr="00056966">
        <w:rPr>
          <w:rFonts w:ascii="Century Gothic" w:eastAsia="Times New Roman" w:hAnsi="Century Gothic" w:cs="Arial"/>
          <w:lang w:eastAsia="en-AU"/>
        </w:rPr>
        <w:t xml:space="preserve"> </w:t>
      </w:r>
      <w:r w:rsidRPr="00056966">
        <w:rPr>
          <w:rFonts w:ascii="Century Gothic" w:eastAsia="Times New Roman" w:hAnsi="Century Gothic" w:cs="Arial"/>
          <w:lang w:eastAsia="en-AU"/>
        </w:rPr>
        <w:t>complete and return</w:t>
      </w:r>
      <w:r w:rsidR="007E4AF7" w:rsidRPr="00056966">
        <w:rPr>
          <w:rFonts w:ascii="Century Gothic" w:eastAsia="Times New Roman" w:hAnsi="Century Gothic" w:cs="Arial"/>
          <w:lang w:eastAsia="en-AU"/>
        </w:rPr>
        <w:t xml:space="preserve"> the</w:t>
      </w:r>
      <w:r w:rsidRPr="00056966">
        <w:rPr>
          <w:rFonts w:ascii="Century Gothic" w:eastAsia="Times New Roman" w:hAnsi="Century Gothic" w:cs="Arial"/>
          <w:lang w:eastAsia="en-AU"/>
        </w:rPr>
        <w:t xml:space="preserve"> </w:t>
      </w:r>
      <w:r w:rsidR="007E4AF7" w:rsidRPr="00056966">
        <w:rPr>
          <w:rFonts w:ascii="Century Gothic" w:hAnsi="Century Gothic" w:cs="Arial"/>
          <w:i/>
          <w:iCs/>
        </w:rPr>
        <w:t>Application for Year 7 Placement 2025</w:t>
      </w:r>
      <w:r w:rsidR="00594DB3">
        <w:rPr>
          <w:rFonts w:ascii="Century Gothic" w:eastAsia="Times New Roman" w:hAnsi="Century Gothic" w:cs="Arial"/>
          <w:lang w:eastAsia="en-AU"/>
        </w:rPr>
        <w:t xml:space="preserve">. </w:t>
      </w:r>
      <w:r w:rsidR="00D505F9">
        <w:rPr>
          <w:rFonts w:ascii="Century Gothic" w:eastAsia="Times New Roman" w:hAnsi="Century Gothic" w:cs="Arial"/>
          <w:lang w:eastAsia="en-AU"/>
        </w:rPr>
        <w:t xml:space="preserve">This includes </w:t>
      </w:r>
      <w:r w:rsidRPr="00056966">
        <w:rPr>
          <w:rFonts w:ascii="Century Gothic" w:eastAsia="Times New Roman" w:hAnsi="Century Gothic" w:cs="Arial"/>
          <w:lang w:eastAsia="en-AU"/>
        </w:rPr>
        <w:t>student</w:t>
      </w:r>
      <w:r w:rsidR="00D505F9">
        <w:rPr>
          <w:rFonts w:ascii="Century Gothic" w:eastAsia="Times New Roman" w:hAnsi="Century Gothic" w:cs="Arial"/>
          <w:lang w:eastAsia="en-AU"/>
        </w:rPr>
        <w:t>s</w:t>
      </w:r>
      <w:r w:rsidR="001C0DC0">
        <w:rPr>
          <w:rFonts w:ascii="Century Gothic" w:eastAsia="Times New Roman" w:hAnsi="Century Gothic" w:cs="Arial"/>
          <w:lang w:eastAsia="en-AU"/>
        </w:rPr>
        <w:t xml:space="preserve"> </w:t>
      </w:r>
      <w:r w:rsidR="001568A0">
        <w:rPr>
          <w:rFonts w:ascii="Century Gothic" w:eastAsia="Times New Roman" w:hAnsi="Century Gothic" w:cs="Arial"/>
          <w:lang w:eastAsia="en-AU"/>
        </w:rPr>
        <w:t xml:space="preserve">who are </w:t>
      </w:r>
      <w:r w:rsidR="00D505F9">
        <w:rPr>
          <w:rFonts w:ascii="Century Gothic" w:eastAsia="Times New Roman" w:hAnsi="Century Gothic" w:cs="Arial"/>
          <w:lang w:eastAsia="en-AU"/>
        </w:rPr>
        <w:t>continuing at a P-12 school,</w:t>
      </w:r>
      <w:r w:rsidR="001C0DC0">
        <w:rPr>
          <w:rFonts w:ascii="Century Gothic" w:eastAsia="Times New Roman" w:hAnsi="Century Gothic" w:cs="Arial"/>
          <w:lang w:eastAsia="en-AU"/>
        </w:rPr>
        <w:t xml:space="preserve"> </w:t>
      </w:r>
      <w:r w:rsidRPr="00056966">
        <w:rPr>
          <w:rFonts w:ascii="Century Gothic" w:eastAsia="Times New Roman" w:hAnsi="Century Gothic" w:cs="Arial"/>
          <w:lang w:eastAsia="en-AU"/>
        </w:rPr>
        <w:t xml:space="preserve">offered a place in a non-government </w:t>
      </w:r>
      <w:proofErr w:type="gramStart"/>
      <w:r w:rsidR="00304285" w:rsidRPr="00056966">
        <w:rPr>
          <w:rFonts w:ascii="Century Gothic" w:eastAsia="Times New Roman" w:hAnsi="Century Gothic" w:cs="Arial"/>
          <w:lang w:eastAsia="en-AU"/>
        </w:rPr>
        <w:t>school</w:t>
      </w:r>
      <w:proofErr w:type="gramEnd"/>
      <w:r w:rsidR="001B1D45">
        <w:rPr>
          <w:rFonts w:ascii="Century Gothic" w:eastAsia="Times New Roman" w:hAnsi="Century Gothic" w:cs="Arial"/>
          <w:lang w:eastAsia="en-AU"/>
        </w:rPr>
        <w:t xml:space="preserve"> or registered for</w:t>
      </w:r>
      <w:r w:rsidR="001C0DC0">
        <w:rPr>
          <w:rFonts w:ascii="Century Gothic" w:eastAsia="Times New Roman" w:hAnsi="Century Gothic" w:cs="Arial"/>
          <w:lang w:eastAsia="en-AU"/>
        </w:rPr>
        <w:t xml:space="preserve"> </w:t>
      </w:r>
      <w:r w:rsidRPr="00056966">
        <w:rPr>
          <w:rFonts w:ascii="Century Gothic" w:eastAsia="Times New Roman" w:hAnsi="Century Gothic" w:cs="Arial"/>
          <w:lang w:eastAsia="en-AU"/>
        </w:rPr>
        <w:t>home schooling.</w:t>
      </w:r>
    </w:p>
    <w:p w14:paraId="77AFC359" w14:textId="77777777" w:rsidR="00AB7112" w:rsidRPr="00056966" w:rsidRDefault="00AB7112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Primary schools are responsible for checking that: </w:t>
      </w:r>
    </w:p>
    <w:p w14:paraId="2CE61A47" w14:textId="1120902E" w:rsidR="00AB7112" w:rsidRPr="00056966" w:rsidRDefault="00AB7112" w:rsidP="00AF0EAF">
      <w:pPr>
        <w:pStyle w:val="ListParagraph"/>
        <w:numPr>
          <w:ilvl w:val="0"/>
          <w:numId w:val="3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the </w:t>
      </w:r>
      <w:r w:rsidR="00327571">
        <w:rPr>
          <w:rFonts w:ascii="Century Gothic" w:eastAsia="Times New Roman" w:hAnsi="Century Gothic" w:cs="Arial"/>
          <w:lang w:eastAsia="en-AU"/>
        </w:rPr>
        <w:t>information supplied by the parent/carer in the</w:t>
      </w:r>
      <w:r w:rsidR="00327571" w:rsidRPr="00056966">
        <w:rPr>
          <w:rFonts w:ascii="Century Gothic" w:eastAsia="Times New Roman" w:hAnsi="Century Gothic" w:cs="Arial"/>
          <w:lang w:eastAsia="en-AU"/>
        </w:rPr>
        <w:t xml:space="preserve"> </w:t>
      </w:r>
      <w:r w:rsidR="00327571" w:rsidRPr="00056966">
        <w:rPr>
          <w:rFonts w:ascii="Century Gothic" w:hAnsi="Century Gothic" w:cs="Arial"/>
          <w:i/>
          <w:iCs/>
        </w:rPr>
        <w:t>Application for Year 7 Placement 2025</w:t>
      </w:r>
      <w:r w:rsidR="004E1166">
        <w:rPr>
          <w:rFonts w:ascii="Century Gothic" w:hAnsi="Century Gothic" w:cs="Arial"/>
          <w:i/>
          <w:iCs/>
        </w:rPr>
        <w:t xml:space="preserve"> </w:t>
      </w:r>
      <w:r w:rsidRPr="00056966">
        <w:rPr>
          <w:rFonts w:ascii="Century Gothic" w:eastAsia="Times New Roman" w:hAnsi="Century Gothic" w:cs="Arial"/>
          <w:lang w:eastAsia="en-AU"/>
        </w:rPr>
        <w:t xml:space="preserve">is accurate and </w:t>
      </w:r>
      <w:proofErr w:type="gramStart"/>
      <w:r w:rsidRPr="00056966">
        <w:rPr>
          <w:rFonts w:ascii="Century Gothic" w:eastAsia="Times New Roman" w:hAnsi="Century Gothic" w:cs="Arial"/>
          <w:lang w:eastAsia="en-AU"/>
        </w:rPr>
        <w:t>complete</w:t>
      </w:r>
      <w:proofErr w:type="gramEnd"/>
    </w:p>
    <w:p w14:paraId="128AF3D5" w14:textId="65F4E28E" w:rsidR="00AB7112" w:rsidRPr="00056966" w:rsidRDefault="00AB7112" w:rsidP="00AF0EAF">
      <w:pPr>
        <w:pStyle w:val="ListParagraph"/>
        <w:numPr>
          <w:ilvl w:val="0"/>
          <w:numId w:val="3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address details </w:t>
      </w:r>
      <w:r w:rsidR="008F563D" w:rsidRPr="00056966">
        <w:rPr>
          <w:rFonts w:ascii="Century Gothic" w:eastAsia="Times New Roman" w:hAnsi="Century Gothic" w:cs="Arial"/>
          <w:lang w:eastAsia="en-AU"/>
        </w:rPr>
        <w:t xml:space="preserve">on the </w:t>
      </w:r>
      <w:r w:rsidR="00AC5230">
        <w:rPr>
          <w:rFonts w:ascii="Century Gothic" w:eastAsia="Times New Roman" w:hAnsi="Century Gothic" w:cs="Arial"/>
          <w:lang w:eastAsia="en-AU"/>
        </w:rPr>
        <w:t xml:space="preserve">application </w:t>
      </w:r>
      <w:r w:rsidR="008F563D" w:rsidRPr="00056966">
        <w:rPr>
          <w:rFonts w:ascii="Century Gothic" w:eastAsia="Times New Roman" w:hAnsi="Century Gothic" w:cs="Arial"/>
          <w:lang w:eastAsia="en-AU"/>
        </w:rPr>
        <w:t xml:space="preserve">form </w:t>
      </w:r>
      <w:r w:rsidRPr="00056966">
        <w:rPr>
          <w:rFonts w:ascii="Century Gothic" w:eastAsia="Times New Roman" w:hAnsi="Century Gothic" w:cs="Arial"/>
          <w:lang w:eastAsia="en-AU"/>
        </w:rPr>
        <w:t xml:space="preserve">reflect address details </w:t>
      </w:r>
      <w:r w:rsidR="008F563D" w:rsidRPr="00056966">
        <w:rPr>
          <w:rFonts w:ascii="Century Gothic" w:eastAsia="Times New Roman" w:hAnsi="Century Gothic" w:cs="Arial"/>
          <w:lang w:eastAsia="en-AU"/>
        </w:rPr>
        <w:t>i</w:t>
      </w:r>
      <w:r w:rsidRPr="00056966">
        <w:rPr>
          <w:rFonts w:ascii="Century Gothic" w:eastAsia="Times New Roman" w:hAnsi="Century Gothic" w:cs="Arial"/>
          <w:lang w:eastAsia="en-AU"/>
        </w:rPr>
        <w:t xml:space="preserve">n </w:t>
      </w:r>
      <w:proofErr w:type="gramStart"/>
      <w:r w:rsidRPr="00056966">
        <w:rPr>
          <w:rFonts w:ascii="Century Gothic" w:eastAsia="Times New Roman" w:hAnsi="Century Gothic" w:cs="Arial"/>
          <w:lang w:eastAsia="en-AU"/>
        </w:rPr>
        <w:t>CASES21</w:t>
      </w:r>
      <w:proofErr w:type="gramEnd"/>
    </w:p>
    <w:p w14:paraId="5EF9F783" w14:textId="2012625B" w:rsidR="00AB7112" w:rsidRPr="00056966" w:rsidRDefault="00AB7112" w:rsidP="00AF0EAF">
      <w:pPr>
        <w:pStyle w:val="ListParagraph"/>
        <w:numPr>
          <w:ilvl w:val="0"/>
          <w:numId w:val="3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the </w:t>
      </w:r>
      <w:r w:rsidR="000C67C5" w:rsidRPr="00056966">
        <w:rPr>
          <w:rFonts w:ascii="Century Gothic" w:eastAsia="Times New Roman" w:hAnsi="Century Gothic" w:cs="Arial"/>
          <w:lang w:eastAsia="en-AU"/>
        </w:rPr>
        <w:t>secondary school</w:t>
      </w:r>
      <w:r w:rsidRPr="00056966">
        <w:rPr>
          <w:rFonts w:ascii="Century Gothic" w:eastAsia="Times New Roman" w:hAnsi="Century Gothic" w:cs="Arial"/>
          <w:lang w:eastAsia="en-AU"/>
        </w:rPr>
        <w:t xml:space="preserve"> preference</w:t>
      </w:r>
      <w:r w:rsidR="00327571">
        <w:rPr>
          <w:rFonts w:ascii="Century Gothic" w:eastAsia="Times New Roman" w:hAnsi="Century Gothic" w:cs="Arial"/>
          <w:lang w:eastAsia="en-AU"/>
        </w:rPr>
        <w:t>/</w:t>
      </w:r>
      <w:r w:rsidRPr="00056966">
        <w:rPr>
          <w:rFonts w:ascii="Century Gothic" w:eastAsia="Times New Roman" w:hAnsi="Century Gothic" w:cs="Arial"/>
          <w:lang w:eastAsia="en-AU"/>
        </w:rPr>
        <w:t>s of the parents/carers are clear.</w:t>
      </w:r>
    </w:p>
    <w:p w14:paraId="76B39A31" w14:textId="0247923C" w:rsidR="00B77A64" w:rsidRDefault="00B77A64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bookmarkStart w:id="0" w:name="_Hlk150776333"/>
      <w:r>
        <w:rPr>
          <w:rFonts w:ascii="Century Gothic" w:eastAsia="Times New Roman" w:hAnsi="Century Gothic" w:cs="Arial"/>
          <w:lang w:eastAsia="en-AU"/>
        </w:rPr>
        <w:t>I</w:t>
      </w:r>
      <w:r w:rsidR="000A41E0" w:rsidRPr="00056966">
        <w:rPr>
          <w:rFonts w:ascii="Century Gothic" w:eastAsia="Times New Roman" w:hAnsi="Century Gothic" w:cs="Arial"/>
          <w:lang w:eastAsia="en-AU"/>
        </w:rPr>
        <w:t xml:space="preserve">f </w:t>
      </w:r>
      <w:r w:rsidR="007E4AF7" w:rsidRPr="00056966">
        <w:rPr>
          <w:rFonts w:ascii="Century Gothic" w:eastAsia="Times New Roman" w:hAnsi="Century Gothic" w:cs="Arial"/>
          <w:lang w:eastAsia="en-AU"/>
        </w:rPr>
        <w:t xml:space="preserve">the </w:t>
      </w:r>
      <w:r w:rsidR="007E4AF7" w:rsidRPr="00056966">
        <w:rPr>
          <w:rFonts w:ascii="Century Gothic" w:hAnsi="Century Gothic" w:cs="Arial"/>
          <w:i/>
          <w:iCs/>
        </w:rPr>
        <w:t>Application for Year 7 Placement 2025</w:t>
      </w:r>
      <w:r w:rsidR="008B430E">
        <w:rPr>
          <w:rFonts w:ascii="Century Gothic" w:hAnsi="Century Gothic" w:cs="Arial"/>
          <w:i/>
          <w:iCs/>
        </w:rPr>
        <w:t xml:space="preserve"> </w:t>
      </w:r>
      <w:r w:rsidR="000A41E0" w:rsidRPr="00056966">
        <w:rPr>
          <w:rFonts w:ascii="Century Gothic" w:eastAsia="Times New Roman" w:hAnsi="Century Gothic" w:cs="Arial"/>
          <w:lang w:eastAsia="en-AU"/>
        </w:rPr>
        <w:t>is</w:t>
      </w:r>
      <w:r w:rsidR="007E4AF7" w:rsidRPr="00056966">
        <w:rPr>
          <w:rFonts w:ascii="Century Gothic" w:eastAsia="Times New Roman" w:hAnsi="Century Gothic" w:cs="Arial"/>
          <w:lang w:eastAsia="en-AU"/>
        </w:rPr>
        <w:t xml:space="preserve"> not </w:t>
      </w:r>
      <w:r w:rsidR="000A41E0" w:rsidRPr="00056966">
        <w:rPr>
          <w:rFonts w:ascii="Century Gothic" w:eastAsia="Times New Roman" w:hAnsi="Century Gothic" w:cs="Arial"/>
          <w:lang w:eastAsia="en-AU"/>
        </w:rPr>
        <w:t>submitted</w:t>
      </w:r>
      <w:r>
        <w:rPr>
          <w:rFonts w:ascii="Century Gothic" w:eastAsia="Times New Roman" w:hAnsi="Century Gothic" w:cs="Arial"/>
          <w:lang w:eastAsia="en-AU"/>
        </w:rPr>
        <w:t>, primary school s</w:t>
      </w:r>
      <w:r w:rsidR="000A41E0" w:rsidRPr="002A6A9A">
        <w:rPr>
          <w:rFonts w:ascii="Century Gothic" w:eastAsia="Times New Roman" w:hAnsi="Century Gothic" w:cs="Arial"/>
          <w:lang w:eastAsia="en-AU"/>
        </w:rPr>
        <w:t>taff should</w:t>
      </w:r>
      <w:r>
        <w:rPr>
          <w:rFonts w:ascii="Century Gothic" w:eastAsia="Times New Roman" w:hAnsi="Century Gothic" w:cs="Arial"/>
          <w:lang w:eastAsia="en-AU"/>
        </w:rPr>
        <w:t>:</w:t>
      </w:r>
    </w:p>
    <w:p w14:paraId="7B8DED19" w14:textId="245BAAFD" w:rsidR="00B77A64" w:rsidRDefault="00B77A64" w:rsidP="00B77A64">
      <w:pPr>
        <w:pStyle w:val="ListParagraph"/>
        <w:numPr>
          <w:ilvl w:val="0"/>
          <w:numId w:val="50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>
        <w:rPr>
          <w:rFonts w:ascii="Century Gothic" w:eastAsia="Times New Roman" w:hAnsi="Century Gothic" w:cs="Arial"/>
          <w:lang w:eastAsia="en-AU"/>
        </w:rPr>
        <w:t>take reasonable steps to contact the parent/carer</w:t>
      </w:r>
      <w:r w:rsidR="000B3DF6">
        <w:rPr>
          <w:rFonts w:ascii="Century Gothic" w:eastAsia="Times New Roman" w:hAnsi="Century Gothic" w:cs="Arial"/>
          <w:lang w:eastAsia="en-AU"/>
        </w:rPr>
        <w:t xml:space="preserve"> </w:t>
      </w:r>
      <w:r w:rsidR="000B3DF6" w:rsidRPr="000B3DF6">
        <w:rPr>
          <w:rFonts w:ascii="Century Gothic" w:eastAsia="Times New Roman" w:hAnsi="Century Gothic"/>
          <w:lang w:eastAsia="en-AU"/>
        </w:rPr>
        <w:t>and notify them that the student’s name will be given to their designated neighbourhood school should no application form be submitted by 21 May 2024</w:t>
      </w:r>
    </w:p>
    <w:p w14:paraId="411FE7BE" w14:textId="62CDEBC6" w:rsidR="00B77A64" w:rsidRDefault="000A41E0" w:rsidP="00B77A64">
      <w:pPr>
        <w:pStyle w:val="ListParagraph"/>
        <w:numPr>
          <w:ilvl w:val="0"/>
          <w:numId w:val="50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D25FFA">
        <w:rPr>
          <w:rFonts w:ascii="Century Gothic" w:eastAsia="Times New Roman" w:hAnsi="Century Gothic" w:cs="Arial"/>
          <w:lang w:eastAsia="en-AU"/>
        </w:rPr>
        <w:t xml:space="preserve">document the steps </w:t>
      </w:r>
      <w:r w:rsidR="008F1C9C" w:rsidRPr="00D25FFA">
        <w:rPr>
          <w:rFonts w:ascii="Century Gothic" w:eastAsia="Times New Roman" w:hAnsi="Century Gothic" w:cs="Arial"/>
          <w:lang w:eastAsia="en-AU"/>
        </w:rPr>
        <w:t xml:space="preserve">taken </w:t>
      </w:r>
      <w:r w:rsidRPr="00D25FFA">
        <w:rPr>
          <w:rFonts w:ascii="Century Gothic" w:eastAsia="Times New Roman" w:hAnsi="Century Gothic" w:cs="Arial"/>
          <w:lang w:eastAsia="en-AU"/>
        </w:rPr>
        <w:t xml:space="preserve">to give parents/carers the opportunity to submit the </w:t>
      </w:r>
      <w:r w:rsidR="00AC5230">
        <w:rPr>
          <w:rFonts w:ascii="Century Gothic" w:eastAsia="Times New Roman" w:hAnsi="Century Gothic" w:cs="Arial"/>
          <w:lang w:eastAsia="en-AU"/>
        </w:rPr>
        <w:t xml:space="preserve">application </w:t>
      </w:r>
      <w:proofErr w:type="gramStart"/>
      <w:r w:rsidRPr="00D25FFA">
        <w:rPr>
          <w:rFonts w:ascii="Century Gothic" w:eastAsia="Times New Roman" w:hAnsi="Century Gothic" w:cs="Arial"/>
          <w:lang w:eastAsia="en-AU"/>
        </w:rPr>
        <w:t>form</w:t>
      </w:r>
      <w:proofErr w:type="gramEnd"/>
    </w:p>
    <w:p w14:paraId="3751273C" w14:textId="38A4C4D4" w:rsidR="00B77A64" w:rsidRDefault="00B77A64" w:rsidP="00B77A64">
      <w:pPr>
        <w:pStyle w:val="ListParagraph"/>
        <w:numPr>
          <w:ilvl w:val="0"/>
          <w:numId w:val="50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>
        <w:rPr>
          <w:rFonts w:ascii="Century Gothic" w:eastAsia="Times New Roman" w:hAnsi="Century Gothic" w:cs="Arial"/>
          <w:lang w:eastAsia="en-AU"/>
        </w:rPr>
        <w:t>add t</w:t>
      </w:r>
      <w:r w:rsidR="000A41E0" w:rsidRPr="005F49B9">
        <w:rPr>
          <w:rFonts w:ascii="Century Gothic" w:eastAsia="Times New Roman" w:hAnsi="Century Gothic" w:cs="Arial"/>
          <w:lang w:eastAsia="en-AU"/>
        </w:rPr>
        <w:t>he</w:t>
      </w:r>
      <w:r w:rsidR="000A41E0" w:rsidRPr="00D25FFA">
        <w:rPr>
          <w:rFonts w:ascii="Century Gothic" w:eastAsia="Times New Roman" w:hAnsi="Century Gothic" w:cs="Arial"/>
          <w:lang w:eastAsia="en-AU"/>
        </w:rPr>
        <w:t xml:space="preserve"> student’s name to the </w:t>
      </w:r>
      <w:r w:rsidR="000A41E0" w:rsidRPr="00D25FFA">
        <w:rPr>
          <w:rFonts w:ascii="Century Gothic" w:eastAsia="Times New Roman" w:hAnsi="Century Gothic" w:cs="Arial"/>
          <w:i/>
          <w:lang w:eastAsia="en-AU"/>
        </w:rPr>
        <w:t>Placement Requests</w:t>
      </w:r>
      <w:r w:rsidR="00AB2FAC" w:rsidRPr="00D25FFA">
        <w:rPr>
          <w:rFonts w:ascii="Century Gothic" w:eastAsia="Times New Roman" w:hAnsi="Century Gothic" w:cs="Arial"/>
          <w:i/>
          <w:lang w:eastAsia="en-AU"/>
        </w:rPr>
        <w:t xml:space="preserve"> Summary</w:t>
      </w:r>
      <w:r w:rsidR="00AB2FAC" w:rsidRPr="00D25FFA">
        <w:rPr>
          <w:rFonts w:ascii="Century Gothic" w:eastAsia="Times New Roman" w:hAnsi="Century Gothic" w:cs="Arial"/>
          <w:lang w:eastAsia="en-AU"/>
        </w:rPr>
        <w:t xml:space="preserve"> </w:t>
      </w:r>
      <w:r w:rsidR="008C6713" w:rsidRPr="00D25FFA">
        <w:rPr>
          <w:rFonts w:ascii="Century Gothic" w:eastAsia="Times New Roman" w:hAnsi="Century Gothic" w:cs="Arial"/>
          <w:lang w:eastAsia="en-AU"/>
        </w:rPr>
        <w:t xml:space="preserve">for their designated neighbourhood school </w:t>
      </w:r>
      <w:r w:rsidR="00AB2FAC" w:rsidRPr="00D25FFA">
        <w:rPr>
          <w:rFonts w:ascii="Century Gothic" w:eastAsia="Times New Roman" w:hAnsi="Century Gothic" w:cs="Arial"/>
          <w:lang w:eastAsia="en-AU"/>
        </w:rPr>
        <w:t>w</w:t>
      </w:r>
      <w:r w:rsidR="000A41E0" w:rsidRPr="00D25FFA">
        <w:rPr>
          <w:rFonts w:ascii="Century Gothic" w:eastAsia="Times New Roman" w:hAnsi="Century Gothic" w:cs="Arial"/>
          <w:lang w:eastAsia="en-AU"/>
        </w:rPr>
        <w:t xml:space="preserve">ith a note that the </w:t>
      </w:r>
      <w:r w:rsidR="00880739" w:rsidRPr="00D25FFA">
        <w:rPr>
          <w:rFonts w:ascii="Century Gothic" w:eastAsia="Times New Roman" w:hAnsi="Century Gothic" w:cs="Arial"/>
          <w:lang w:eastAsia="en-AU"/>
        </w:rPr>
        <w:t>a</w:t>
      </w:r>
      <w:r w:rsidR="000A41E0" w:rsidRPr="00D25FFA">
        <w:rPr>
          <w:rFonts w:ascii="Century Gothic" w:eastAsia="Times New Roman" w:hAnsi="Century Gothic" w:cs="Arial"/>
          <w:lang w:eastAsia="en-AU"/>
        </w:rPr>
        <w:t xml:space="preserve">pplication form </w:t>
      </w:r>
      <w:r w:rsidR="000C67C5" w:rsidRPr="00D25FFA">
        <w:rPr>
          <w:rFonts w:ascii="Century Gothic" w:eastAsia="Times New Roman" w:hAnsi="Century Gothic" w:cs="Arial"/>
          <w:lang w:eastAsia="en-AU"/>
        </w:rPr>
        <w:t>was not</w:t>
      </w:r>
      <w:r w:rsidR="000A41E0" w:rsidRPr="00D25FFA">
        <w:rPr>
          <w:rFonts w:ascii="Century Gothic" w:eastAsia="Times New Roman" w:hAnsi="Century Gothic" w:cs="Arial"/>
          <w:lang w:eastAsia="en-AU"/>
        </w:rPr>
        <w:t xml:space="preserve"> </w:t>
      </w:r>
      <w:proofErr w:type="gramStart"/>
      <w:r w:rsidR="000A41E0" w:rsidRPr="00D25FFA">
        <w:rPr>
          <w:rFonts w:ascii="Century Gothic" w:eastAsia="Times New Roman" w:hAnsi="Century Gothic" w:cs="Arial"/>
          <w:lang w:eastAsia="en-AU"/>
        </w:rPr>
        <w:t>returned</w:t>
      </w:r>
      <w:proofErr w:type="gramEnd"/>
    </w:p>
    <w:p w14:paraId="24844B38" w14:textId="7EF8684B" w:rsidR="000A41E0" w:rsidRPr="00D25FFA" w:rsidRDefault="000A41E0" w:rsidP="005F49B9">
      <w:pPr>
        <w:pStyle w:val="ListParagraph"/>
        <w:numPr>
          <w:ilvl w:val="0"/>
          <w:numId w:val="50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D25FFA">
        <w:rPr>
          <w:rFonts w:ascii="Century Gothic" w:eastAsia="Times New Roman" w:hAnsi="Century Gothic" w:cs="Arial"/>
          <w:lang w:eastAsia="en-AU"/>
        </w:rPr>
        <w:t xml:space="preserve">inform the parent/carer </w:t>
      </w:r>
      <w:r w:rsidR="000C67C5" w:rsidRPr="00D25FFA">
        <w:rPr>
          <w:rFonts w:ascii="Century Gothic" w:eastAsia="Times New Roman" w:hAnsi="Century Gothic" w:cs="Arial"/>
          <w:lang w:eastAsia="en-AU"/>
        </w:rPr>
        <w:t>in writing</w:t>
      </w:r>
      <w:r w:rsidRPr="00D25FFA">
        <w:rPr>
          <w:rFonts w:ascii="Century Gothic" w:eastAsia="Times New Roman" w:hAnsi="Century Gothic" w:cs="Arial"/>
          <w:lang w:eastAsia="en-AU"/>
        </w:rPr>
        <w:t xml:space="preserve"> that th</w:t>
      </w:r>
      <w:r w:rsidR="008C6713" w:rsidRPr="00D25FFA">
        <w:rPr>
          <w:rFonts w:ascii="Century Gothic" w:eastAsia="Times New Roman" w:hAnsi="Century Gothic" w:cs="Arial"/>
          <w:lang w:eastAsia="en-AU"/>
        </w:rPr>
        <w:t xml:space="preserve">is action has been taken. </w:t>
      </w:r>
    </w:p>
    <w:bookmarkEnd w:id="0"/>
    <w:p w14:paraId="409A1712" w14:textId="0738EFAA" w:rsidR="00BF43C9" w:rsidRPr="00056966" w:rsidRDefault="00BF43C9" w:rsidP="00AF0EAF">
      <w:pPr>
        <w:spacing w:after="120" w:line="120" w:lineRule="atLeast"/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</w:pPr>
      <w:r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>Placement</w:t>
      </w:r>
      <w:r w:rsidR="00F36FA7"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 xml:space="preserve"> </w:t>
      </w:r>
      <w:proofErr w:type="gramStart"/>
      <w:r w:rsidR="0056220A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>o</w:t>
      </w:r>
      <w:r w:rsidR="00F36FA7"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>ffers</w:t>
      </w:r>
      <w:proofErr w:type="gramEnd"/>
    </w:p>
    <w:p w14:paraId="28E76846" w14:textId="31092A34" w:rsidR="006B5DB1" w:rsidRDefault="00846155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>
        <w:rPr>
          <w:rFonts w:ascii="Century Gothic" w:eastAsia="Times New Roman" w:hAnsi="Century Gothic" w:cs="Arial"/>
          <w:lang w:eastAsia="en-AU"/>
        </w:rPr>
        <w:t>Secondary schools must follow</w:t>
      </w:r>
      <w:r w:rsidR="00BF43C9" w:rsidRPr="00056966">
        <w:rPr>
          <w:rFonts w:ascii="Century Gothic" w:eastAsia="Times New Roman" w:hAnsi="Century Gothic" w:cs="Arial"/>
          <w:lang w:eastAsia="en-AU"/>
        </w:rPr>
        <w:t xml:space="preserve"> the department’s </w:t>
      </w:r>
      <w:hyperlink r:id="rId11" w:history="1">
        <w:r w:rsidR="00BF43C9" w:rsidRPr="00056966">
          <w:rPr>
            <w:rStyle w:val="Hyperlink"/>
            <w:rFonts w:ascii="Century Gothic" w:eastAsia="Times New Roman" w:hAnsi="Century Gothic" w:cs="Arial"/>
            <w:lang w:eastAsia="en-AU"/>
          </w:rPr>
          <w:t>Placement Policy</w:t>
        </w:r>
      </w:hyperlink>
      <w:r w:rsidR="00437D83" w:rsidRPr="00056966">
        <w:rPr>
          <w:rFonts w:ascii="Century Gothic" w:eastAsia="Times New Roman" w:hAnsi="Century Gothic" w:cs="Arial"/>
          <w:lang w:eastAsia="en-AU"/>
        </w:rPr>
        <w:t xml:space="preserve"> and </w:t>
      </w:r>
      <w:r w:rsidR="008E694A" w:rsidRPr="00056966">
        <w:rPr>
          <w:rFonts w:ascii="Century Gothic" w:eastAsia="Times New Roman" w:hAnsi="Century Gothic" w:cs="Arial"/>
          <w:lang w:eastAsia="en-AU"/>
        </w:rPr>
        <w:t>their Enrolment Management Implementation Plan should they have one</w:t>
      </w:r>
      <w:r w:rsidR="006B0B4E" w:rsidRPr="00056966">
        <w:rPr>
          <w:rFonts w:ascii="Century Gothic" w:eastAsia="Times New Roman" w:hAnsi="Century Gothic" w:cs="Arial"/>
          <w:lang w:eastAsia="en-AU"/>
        </w:rPr>
        <w:t xml:space="preserve"> for the 2025 school year</w:t>
      </w:r>
      <w:r w:rsidR="008E694A" w:rsidRPr="00056966">
        <w:rPr>
          <w:rFonts w:ascii="Century Gothic" w:eastAsia="Times New Roman" w:hAnsi="Century Gothic" w:cs="Arial"/>
          <w:lang w:eastAsia="en-AU"/>
        </w:rPr>
        <w:t>.</w:t>
      </w:r>
      <w:r w:rsidR="000C055E" w:rsidRPr="00056966">
        <w:rPr>
          <w:rFonts w:ascii="Century Gothic" w:eastAsia="Times New Roman" w:hAnsi="Century Gothic" w:cs="Arial"/>
          <w:lang w:eastAsia="en-AU"/>
        </w:rPr>
        <w:t xml:space="preserve"> </w:t>
      </w:r>
    </w:p>
    <w:p w14:paraId="76D49475" w14:textId="79F60E4F" w:rsidR="00AC03F7" w:rsidRPr="00056966" w:rsidRDefault="00AC03F7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E84841">
        <w:rPr>
          <w:rFonts w:ascii="Century Gothic" w:hAnsi="Century Gothic"/>
        </w:rPr>
        <w:t xml:space="preserve">Secondary schools offering specific </w:t>
      </w:r>
      <w:r>
        <w:rPr>
          <w:rFonts w:ascii="Century Gothic" w:hAnsi="Century Gothic"/>
        </w:rPr>
        <w:t xml:space="preserve">in-school </w:t>
      </w:r>
      <w:r w:rsidRPr="00E84841">
        <w:rPr>
          <w:rFonts w:ascii="Century Gothic" w:hAnsi="Century Gothic"/>
        </w:rPr>
        <w:t xml:space="preserve">curriculum/artistic/sporting/leadership programs must communicate to prospective families that the school cannot reserve, nor prioritise, </w:t>
      </w:r>
      <w:r>
        <w:rPr>
          <w:rFonts w:ascii="Century Gothic" w:hAnsi="Century Gothic"/>
        </w:rPr>
        <w:t xml:space="preserve">Year 7 </w:t>
      </w:r>
      <w:r w:rsidRPr="00E84841">
        <w:rPr>
          <w:rFonts w:ascii="Century Gothic" w:hAnsi="Century Gothic"/>
        </w:rPr>
        <w:t>placements based on anticipated test results.</w:t>
      </w:r>
    </w:p>
    <w:p w14:paraId="172DC5D2" w14:textId="16305B7E" w:rsidR="00BF43C9" w:rsidRPr="00056966" w:rsidRDefault="00D46F7B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</w:pPr>
      <w:r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>Non-p</w:t>
      </w:r>
      <w:r w:rsidR="00BF43C9"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>lacement</w:t>
      </w:r>
      <w:r w:rsidR="00FB5D33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 xml:space="preserve"> at preferred school</w:t>
      </w:r>
    </w:p>
    <w:p w14:paraId="2FEA4BDF" w14:textId="0AFE189A" w:rsidR="006B0B4E" w:rsidRPr="00056966" w:rsidRDefault="002D1BB0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When notifying families of their child’s Year 7 placement at a school which is not their first preference, the student’s primary school should provide parents/carers with a copy of the </w:t>
      </w:r>
      <w:r w:rsidRPr="00056966">
        <w:rPr>
          <w:rFonts w:ascii="Century Gothic" w:eastAsia="Times New Roman" w:hAnsi="Century Gothic" w:cs="Arial"/>
          <w:i/>
          <w:iCs/>
          <w:lang w:eastAsia="en-AU"/>
        </w:rPr>
        <w:t>Appeal Form</w:t>
      </w:r>
      <w:r w:rsidRPr="00056966">
        <w:rPr>
          <w:rFonts w:ascii="Century Gothic" w:eastAsia="Times New Roman" w:hAnsi="Century Gothic" w:cs="Arial"/>
          <w:lang w:eastAsia="en-AU"/>
        </w:rPr>
        <w:t xml:space="preserve"> along with their placement letter.</w:t>
      </w:r>
    </w:p>
    <w:p w14:paraId="56A3D181" w14:textId="2B65E2CC" w:rsidR="000A41E0" w:rsidRPr="00056966" w:rsidRDefault="00BF43C9" w:rsidP="00AF0EAF">
      <w:pPr>
        <w:spacing w:after="120" w:line="120" w:lineRule="atLeast"/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>For guidance on the appeal process</w:t>
      </w:r>
      <w:r w:rsidR="00981DD5">
        <w:rPr>
          <w:rFonts w:ascii="Century Gothic" w:eastAsia="Times New Roman" w:hAnsi="Century Gothic" w:cs="Arial"/>
          <w:lang w:eastAsia="en-AU"/>
        </w:rPr>
        <w:t>,</w:t>
      </w:r>
      <w:r w:rsidRPr="00056966">
        <w:rPr>
          <w:rFonts w:ascii="Century Gothic" w:eastAsia="Times New Roman" w:hAnsi="Century Gothic" w:cs="Arial"/>
          <w:lang w:eastAsia="en-AU"/>
        </w:rPr>
        <w:t xml:space="preserve"> refer to </w:t>
      </w:r>
      <w:hyperlink r:id="rId12">
        <w:r w:rsidRPr="00056966">
          <w:rPr>
            <w:rStyle w:val="Hyperlink"/>
            <w:rFonts w:ascii="Century Gothic" w:eastAsia="Times New Roman" w:hAnsi="Century Gothic" w:cs="Arial"/>
            <w:lang w:eastAsia="en-AU"/>
          </w:rPr>
          <w:t>Appealing enrolment decisions</w:t>
        </w:r>
      </w:hyperlink>
      <w:r w:rsidRPr="00056966">
        <w:rPr>
          <w:rFonts w:ascii="Century Gothic" w:eastAsia="Times New Roman" w:hAnsi="Century Gothic" w:cs="Arial"/>
          <w:color w:val="011A3C"/>
          <w:lang w:eastAsia="en-AU"/>
        </w:rPr>
        <w:t xml:space="preserve"> </w:t>
      </w:r>
      <w:r w:rsidRPr="00056966">
        <w:rPr>
          <w:rFonts w:ascii="Century Gothic" w:hAnsi="Century Gothic" w:cs="Arial"/>
        </w:rPr>
        <w:t>and consult the statewide timeline for relevant closing dates</w:t>
      </w:r>
      <w:r w:rsidRPr="00056966">
        <w:rPr>
          <w:rFonts w:ascii="Century Gothic" w:eastAsia="Times New Roman" w:hAnsi="Century Gothic" w:cs="Arial"/>
          <w:b/>
          <w:bCs/>
          <w:lang w:eastAsia="en-AU"/>
        </w:rPr>
        <w:t>.</w:t>
      </w:r>
    </w:p>
    <w:p w14:paraId="652BB99F" w14:textId="2949FE24" w:rsidR="000A41E0" w:rsidRPr="00056966" w:rsidRDefault="00AB7112" w:rsidP="00AF0EAF">
      <w:pPr>
        <w:spacing w:after="120" w:line="120" w:lineRule="atLeast"/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</w:pPr>
      <w:r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 xml:space="preserve">Year 7 </w:t>
      </w:r>
      <w:r w:rsidR="0056220A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>a</w:t>
      </w:r>
      <w:r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>cceptance</w:t>
      </w:r>
    </w:p>
    <w:p w14:paraId="3949106E" w14:textId="74E8C1B8" w:rsidR="000A41E0" w:rsidRPr="00056966" w:rsidRDefault="000A41E0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>All families</w:t>
      </w:r>
      <w:r w:rsidR="000F25AE">
        <w:rPr>
          <w:rFonts w:ascii="Century Gothic" w:eastAsia="Times New Roman" w:hAnsi="Century Gothic" w:cs="Arial"/>
          <w:lang w:eastAsia="en-AU"/>
        </w:rPr>
        <w:t xml:space="preserve"> </w:t>
      </w:r>
      <w:r w:rsidR="00042C50">
        <w:rPr>
          <w:rFonts w:ascii="Century Gothic" w:eastAsia="Times New Roman" w:hAnsi="Century Gothic" w:cs="Arial"/>
          <w:lang w:eastAsia="en-AU"/>
        </w:rPr>
        <w:t>must</w:t>
      </w:r>
      <w:r w:rsidRPr="00056966">
        <w:rPr>
          <w:rFonts w:ascii="Century Gothic" w:eastAsia="Times New Roman" w:hAnsi="Century Gothic" w:cs="Arial"/>
          <w:lang w:eastAsia="en-AU"/>
        </w:rPr>
        <w:t xml:space="preserve"> return the </w:t>
      </w:r>
      <w:r w:rsidR="000546A7" w:rsidRPr="00056966">
        <w:rPr>
          <w:rFonts w:ascii="Century Gothic" w:hAnsi="Century Gothic" w:cs="Arial"/>
          <w:i/>
          <w:iCs/>
        </w:rPr>
        <w:t>Year 7</w:t>
      </w:r>
      <w:r w:rsidR="000546A7" w:rsidRPr="00056966">
        <w:rPr>
          <w:rFonts w:ascii="Century Gothic" w:hAnsi="Century Gothic" w:cs="Arial"/>
        </w:rPr>
        <w:t xml:space="preserve"> </w:t>
      </w:r>
      <w:r w:rsidR="000546A7" w:rsidRPr="00056966">
        <w:rPr>
          <w:rFonts w:ascii="Century Gothic" w:hAnsi="Century Gothic" w:cs="Arial"/>
          <w:i/>
          <w:iCs/>
        </w:rPr>
        <w:t>Placement Acceptance</w:t>
      </w:r>
      <w:r w:rsidR="00982B0B">
        <w:rPr>
          <w:rFonts w:ascii="Century Gothic" w:eastAsia="Times New Roman" w:hAnsi="Century Gothic" w:cs="Arial"/>
          <w:lang w:eastAsia="en-AU"/>
        </w:rPr>
        <w:t xml:space="preserve"> </w:t>
      </w:r>
      <w:r w:rsidR="00DE57DC" w:rsidRPr="00E471DF">
        <w:rPr>
          <w:rFonts w:ascii="Century Gothic" w:eastAsia="Times New Roman" w:hAnsi="Century Gothic" w:cs="Arial"/>
          <w:i/>
          <w:iCs/>
          <w:lang w:eastAsia="en-AU"/>
        </w:rPr>
        <w:t>S</w:t>
      </w:r>
      <w:r w:rsidR="00982B0B" w:rsidRPr="00E471DF">
        <w:rPr>
          <w:rFonts w:ascii="Century Gothic" w:eastAsia="Times New Roman" w:hAnsi="Century Gothic" w:cs="Arial"/>
          <w:i/>
          <w:iCs/>
          <w:lang w:eastAsia="en-AU"/>
        </w:rPr>
        <w:t>lip</w:t>
      </w:r>
      <w:r w:rsidR="000F25AE">
        <w:rPr>
          <w:rFonts w:ascii="Century Gothic" w:eastAsia="Times New Roman" w:hAnsi="Century Gothic" w:cs="Arial"/>
          <w:lang w:eastAsia="en-AU"/>
        </w:rPr>
        <w:t xml:space="preserve"> to their primary school</w:t>
      </w:r>
      <w:r w:rsidR="00982B0B">
        <w:rPr>
          <w:rFonts w:ascii="Century Gothic" w:eastAsia="Times New Roman" w:hAnsi="Century Gothic" w:cs="Arial"/>
          <w:lang w:eastAsia="en-AU"/>
        </w:rPr>
        <w:t>. This includes students who</w:t>
      </w:r>
      <w:r w:rsidR="009934AC">
        <w:rPr>
          <w:rFonts w:ascii="Century Gothic" w:eastAsia="Times New Roman" w:hAnsi="Century Gothic" w:cs="Arial"/>
          <w:lang w:eastAsia="en-AU"/>
        </w:rPr>
        <w:t xml:space="preserve"> </w:t>
      </w:r>
      <w:r w:rsidRPr="00056966">
        <w:rPr>
          <w:rFonts w:ascii="Century Gothic" w:eastAsia="Times New Roman" w:hAnsi="Century Gothic" w:cs="Arial"/>
          <w:lang w:eastAsia="en-AU"/>
        </w:rPr>
        <w:t xml:space="preserve">will be attending a non-government school or </w:t>
      </w:r>
      <w:r w:rsidR="009934AC">
        <w:rPr>
          <w:rFonts w:ascii="Century Gothic" w:eastAsia="Times New Roman" w:hAnsi="Century Gothic" w:cs="Arial"/>
          <w:lang w:eastAsia="en-AU"/>
        </w:rPr>
        <w:t xml:space="preserve">where </w:t>
      </w:r>
      <w:r w:rsidRPr="00056966">
        <w:rPr>
          <w:rFonts w:ascii="Century Gothic" w:eastAsia="Times New Roman" w:hAnsi="Century Gothic" w:cs="Arial"/>
          <w:lang w:eastAsia="en-AU"/>
        </w:rPr>
        <w:t>the family has lodged a</w:t>
      </w:r>
      <w:r w:rsidR="00970E66">
        <w:rPr>
          <w:rFonts w:ascii="Century Gothic" w:eastAsia="Times New Roman" w:hAnsi="Century Gothic" w:cs="Arial"/>
          <w:lang w:eastAsia="en-AU"/>
        </w:rPr>
        <w:t xml:space="preserve">n </w:t>
      </w:r>
      <w:r w:rsidRPr="00056966">
        <w:rPr>
          <w:rFonts w:ascii="Century Gothic" w:eastAsia="Times New Roman" w:hAnsi="Century Gothic" w:cs="Arial"/>
          <w:lang w:eastAsia="en-AU"/>
        </w:rPr>
        <w:t>appeal.</w:t>
      </w:r>
    </w:p>
    <w:p w14:paraId="2AD2B8D1" w14:textId="503AEEF8" w:rsidR="000A41E0" w:rsidRPr="00056966" w:rsidRDefault="000A41E0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bookmarkStart w:id="1" w:name="_Hlk150776583"/>
      <w:r w:rsidRPr="00056966">
        <w:rPr>
          <w:rFonts w:ascii="Century Gothic" w:eastAsia="Times New Roman" w:hAnsi="Century Gothic" w:cs="Arial"/>
          <w:lang w:eastAsia="en-AU"/>
        </w:rPr>
        <w:t>Primary schools are required to take reasonable steps to follow up with parents/carers to confirm their child’s Year 7 placement for 202</w:t>
      </w:r>
      <w:r w:rsidR="00611871" w:rsidRPr="00056966">
        <w:rPr>
          <w:rFonts w:ascii="Century Gothic" w:eastAsia="Times New Roman" w:hAnsi="Century Gothic" w:cs="Arial"/>
          <w:lang w:eastAsia="en-AU"/>
        </w:rPr>
        <w:t>5</w:t>
      </w:r>
      <w:r w:rsidRPr="00056966">
        <w:rPr>
          <w:rFonts w:ascii="Century Gothic" w:eastAsia="Times New Roman" w:hAnsi="Century Gothic" w:cs="Arial"/>
          <w:lang w:eastAsia="en-AU"/>
        </w:rPr>
        <w:t>. If these attempts are unsuccessfu</w:t>
      </w:r>
      <w:r w:rsidR="00E27432">
        <w:rPr>
          <w:rFonts w:ascii="Century Gothic" w:eastAsia="Times New Roman" w:hAnsi="Century Gothic" w:cs="Arial"/>
          <w:lang w:eastAsia="en-AU"/>
        </w:rPr>
        <w:t>l</w:t>
      </w:r>
      <w:r w:rsidR="006C10DD">
        <w:rPr>
          <w:rFonts w:ascii="Century Gothic" w:eastAsia="Times New Roman" w:hAnsi="Century Gothic" w:cs="Arial"/>
          <w:lang w:eastAsia="en-AU"/>
        </w:rPr>
        <w:t xml:space="preserve">, </w:t>
      </w:r>
      <w:r w:rsidRPr="00056966">
        <w:rPr>
          <w:rFonts w:ascii="Century Gothic" w:eastAsia="Times New Roman" w:hAnsi="Century Gothic" w:cs="Arial"/>
          <w:lang w:eastAsia="en-AU"/>
        </w:rPr>
        <w:t xml:space="preserve">staff must advise the family, in writing, that their </w:t>
      </w:r>
      <w:r w:rsidR="007E1AF5" w:rsidRPr="00056966">
        <w:rPr>
          <w:rFonts w:ascii="Century Gothic" w:eastAsia="Times New Roman" w:hAnsi="Century Gothic" w:cs="Arial"/>
          <w:lang w:eastAsia="en-AU"/>
        </w:rPr>
        <w:t xml:space="preserve">enrolment information </w:t>
      </w:r>
      <w:r w:rsidRPr="00056966">
        <w:rPr>
          <w:rFonts w:ascii="Century Gothic" w:eastAsia="Times New Roman" w:hAnsi="Century Gothic" w:cs="Arial"/>
          <w:lang w:eastAsia="en-AU"/>
        </w:rPr>
        <w:t>will be shared with their designated neighbourhood school</w:t>
      </w:r>
      <w:r w:rsidR="000B3DF6">
        <w:rPr>
          <w:rFonts w:ascii="Century Gothic" w:eastAsia="Times New Roman" w:hAnsi="Century Gothic" w:cs="Arial"/>
          <w:lang w:eastAsia="en-AU"/>
        </w:rPr>
        <w:t xml:space="preserve"> by 1 November 2024</w:t>
      </w:r>
      <w:r w:rsidRPr="00056966">
        <w:rPr>
          <w:rFonts w:ascii="Century Gothic" w:eastAsia="Times New Roman" w:hAnsi="Century Gothic" w:cs="Arial"/>
          <w:lang w:eastAsia="en-AU"/>
        </w:rPr>
        <w:t>.</w:t>
      </w:r>
    </w:p>
    <w:bookmarkEnd w:id="1"/>
    <w:p w14:paraId="1363EEEF" w14:textId="6EDF6F01" w:rsidR="1DECBB7A" w:rsidRPr="00056966" w:rsidRDefault="1DECBB7A" w:rsidP="00AF0EAF">
      <w:pPr>
        <w:spacing w:after="120" w:line="120" w:lineRule="atLeast"/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</w:pPr>
      <w:r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 xml:space="preserve">Determining permanent residence </w:t>
      </w:r>
    </w:p>
    <w:p w14:paraId="655C0E8D" w14:textId="522EBFFF" w:rsidR="1DECBB7A" w:rsidRPr="00056966" w:rsidRDefault="1DECBB7A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>Schools must follow the department</w:t>
      </w:r>
      <w:r w:rsidR="003D703E">
        <w:rPr>
          <w:rFonts w:ascii="Century Gothic" w:eastAsia="Times New Roman" w:hAnsi="Century Gothic" w:cs="Arial"/>
          <w:lang w:eastAsia="en-AU"/>
        </w:rPr>
        <w:t>’s</w:t>
      </w:r>
      <w:r w:rsidRPr="00056966">
        <w:rPr>
          <w:rFonts w:ascii="Century Gothic" w:eastAsia="Times New Roman" w:hAnsi="Century Gothic" w:cs="Arial"/>
          <w:lang w:eastAsia="en-AU"/>
        </w:rPr>
        <w:t xml:space="preserve"> guidance on </w:t>
      </w:r>
      <w:hyperlink r:id="rId13" w:history="1">
        <w:r w:rsidR="004C1D15" w:rsidRPr="00056966">
          <w:rPr>
            <w:rStyle w:val="Hyperlink"/>
            <w:rFonts w:ascii="Century Gothic" w:eastAsia="Times New Roman" w:hAnsi="Century Gothic" w:cs="Arial"/>
            <w:lang w:eastAsia="en-AU"/>
          </w:rPr>
          <w:t>Determining permanent residence</w:t>
        </w:r>
      </w:hyperlink>
      <w:r w:rsidRPr="00056966">
        <w:rPr>
          <w:rFonts w:ascii="Century Gothic" w:eastAsia="Times New Roman" w:hAnsi="Century Gothic" w:cs="Arial"/>
          <w:color w:val="5B9AD5"/>
          <w:lang w:eastAsia="en-AU"/>
        </w:rPr>
        <w:t xml:space="preserve"> </w:t>
      </w:r>
      <w:r w:rsidRPr="00056966">
        <w:rPr>
          <w:rFonts w:ascii="Century Gothic" w:eastAsia="Times New Roman" w:hAnsi="Century Gothic" w:cs="Arial"/>
          <w:lang w:eastAsia="en-AU"/>
        </w:rPr>
        <w:t>when verifying a student’s address for the purpose of enrolment.</w:t>
      </w:r>
    </w:p>
    <w:p w14:paraId="35C8566E" w14:textId="16A77556" w:rsidR="00A57122" w:rsidRPr="00056966" w:rsidRDefault="00A57122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hAnsi="Century Gothic"/>
        </w:rPr>
        <w:t xml:space="preserve">Prior to a Year 7 placement offer being made, any questions about validating a student's permanent residence should be directed to the student’s primary school. </w:t>
      </w:r>
      <w:r w:rsidR="002737A6" w:rsidRPr="00056966">
        <w:rPr>
          <w:rFonts w:ascii="Century Gothic" w:hAnsi="Century Gothic"/>
        </w:rPr>
        <w:t>After placement</w:t>
      </w:r>
      <w:r w:rsidR="00CD14AB">
        <w:rPr>
          <w:rFonts w:ascii="Century Gothic" w:hAnsi="Century Gothic"/>
        </w:rPr>
        <w:t>s</w:t>
      </w:r>
      <w:r w:rsidR="002737A6" w:rsidRPr="00056966">
        <w:rPr>
          <w:rFonts w:ascii="Century Gothic" w:hAnsi="Century Gothic"/>
        </w:rPr>
        <w:t xml:space="preserve"> </w:t>
      </w:r>
      <w:r w:rsidR="00CD14AB">
        <w:rPr>
          <w:rFonts w:ascii="Century Gothic" w:hAnsi="Century Gothic"/>
        </w:rPr>
        <w:t>are</w:t>
      </w:r>
      <w:r w:rsidR="002737A6" w:rsidRPr="00056966">
        <w:rPr>
          <w:rFonts w:ascii="Century Gothic" w:hAnsi="Century Gothic"/>
        </w:rPr>
        <w:t xml:space="preserve"> offered</w:t>
      </w:r>
      <w:r w:rsidR="00CD14AB">
        <w:rPr>
          <w:rFonts w:ascii="Century Gothic" w:hAnsi="Century Gothic"/>
        </w:rPr>
        <w:t xml:space="preserve"> on 17 July 202</w:t>
      </w:r>
      <w:r w:rsidR="00101E7D">
        <w:rPr>
          <w:rFonts w:ascii="Century Gothic" w:hAnsi="Century Gothic"/>
        </w:rPr>
        <w:t>4</w:t>
      </w:r>
      <w:r w:rsidR="002737A6" w:rsidRPr="00056966">
        <w:rPr>
          <w:rFonts w:ascii="Century Gothic" w:hAnsi="Century Gothic"/>
        </w:rPr>
        <w:t xml:space="preserve">, secondary schools can verify this information </w:t>
      </w:r>
      <w:r w:rsidR="003C4193">
        <w:rPr>
          <w:rFonts w:ascii="Century Gothic" w:hAnsi="Century Gothic"/>
        </w:rPr>
        <w:t xml:space="preserve">directly </w:t>
      </w:r>
      <w:r w:rsidR="003961E1" w:rsidRPr="00056966">
        <w:rPr>
          <w:rFonts w:ascii="Century Gothic" w:hAnsi="Century Gothic"/>
        </w:rPr>
        <w:t>with parents/carers.</w:t>
      </w:r>
    </w:p>
    <w:p w14:paraId="242BBFA0" w14:textId="2A3D5768" w:rsidR="00880739" w:rsidRPr="00056966" w:rsidRDefault="00BF43C9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</w:pPr>
      <w:r w:rsidRPr="00056966"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  <w:t>Transfer of student information</w:t>
      </w:r>
    </w:p>
    <w:p w14:paraId="3B1E1031" w14:textId="314D17F2" w:rsidR="00B55D71" w:rsidRPr="00056966" w:rsidRDefault="00255878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Once </w:t>
      </w:r>
      <w:r w:rsidR="00B16C9E" w:rsidRPr="00056966">
        <w:rPr>
          <w:rFonts w:ascii="Century Gothic" w:eastAsia="Times New Roman" w:hAnsi="Century Gothic" w:cs="Arial"/>
          <w:lang w:eastAsia="en-AU"/>
        </w:rPr>
        <w:t>a</w:t>
      </w:r>
      <w:r w:rsidRPr="00056966">
        <w:rPr>
          <w:rFonts w:ascii="Century Gothic" w:eastAsia="Times New Roman" w:hAnsi="Century Gothic" w:cs="Arial"/>
          <w:lang w:eastAsia="en-AU"/>
        </w:rPr>
        <w:t xml:space="preserve"> parent/carer confirm</w:t>
      </w:r>
      <w:r w:rsidR="00B16C9E" w:rsidRPr="00056966">
        <w:rPr>
          <w:rFonts w:ascii="Century Gothic" w:eastAsia="Times New Roman" w:hAnsi="Century Gothic" w:cs="Arial"/>
          <w:lang w:eastAsia="en-AU"/>
        </w:rPr>
        <w:t>s</w:t>
      </w:r>
      <w:r w:rsidRPr="00056966">
        <w:rPr>
          <w:rFonts w:ascii="Century Gothic" w:eastAsia="Times New Roman" w:hAnsi="Century Gothic" w:cs="Arial"/>
          <w:lang w:eastAsia="en-AU"/>
        </w:rPr>
        <w:t xml:space="preserve"> acceptance of the</w:t>
      </w:r>
      <w:r w:rsidR="00A70D1B" w:rsidRPr="00056966">
        <w:rPr>
          <w:rFonts w:ascii="Century Gothic" w:eastAsia="Times New Roman" w:hAnsi="Century Gothic" w:cs="Arial"/>
          <w:lang w:eastAsia="en-AU"/>
        </w:rPr>
        <w:t xml:space="preserve">ir child’s </w:t>
      </w:r>
      <w:r w:rsidRPr="00056966">
        <w:rPr>
          <w:rFonts w:ascii="Century Gothic" w:eastAsia="Times New Roman" w:hAnsi="Century Gothic" w:cs="Arial"/>
          <w:lang w:eastAsia="en-AU"/>
        </w:rPr>
        <w:t>placement offer</w:t>
      </w:r>
      <w:r w:rsidR="00A70D1B" w:rsidRPr="00056966">
        <w:rPr>
          <w:rFonts w:ascii="Century Gothic" w:eastAsia="Times New Roman" w:hAnsi="Century Gothic" w:cs="Arial"/>
          <w:lang w:eastAsia="en-AU"/>
        </w:rPr>
        <w:t xml:space="preserve">, </w:t>
      </w:r>
      <w:r w:rsidRPr="00056966">
        <w:rPr>
          <w:rFonts w:ascii="Century Gothic" w:eastAsia="Times New Roman" w:hAnsi="Century Gothic" w:cs="Arial"/>
          <w:lang w:eastAsia="en-AU"/>
        </w:rPr>
        <w:t>s</w:t>
      </w:r>
      <w:r w:rsidR="00880739" w:rsidRPr="00056966">
        <w:rPr>
          <w:rFonts w:ascii="Century Gothic" w:eastAsia="Times New Roman" w:hAnsi="Century Gothic" w:cs="Arial"/>
          <w:lang w:eastAsia="en-AU"/>
        </w:rPr>
        <w:t xml:space="preserve">tudent information </w:t>
      </w:r>
      <w:r w:rsidR="008A67D0" w:rsidRPr="00056966">
        <w:rPr>
          <w:rFonts w:ascii="Century Gothic" w:eastAsia="Times New Roman" w:hAnsi="Century Gothic" w:cs="Arial"/>
          <w:lang w:eastAsia="en-AU"/>
        </w:rPr>
        <w:t xml:space="preserve">must be transferred </w:t>
      </w:r>
      <w:r w:rsidR="00880739" w:rsidRPr="00056966">
        <w:rPr>
          <w:rFonts w:ascii="Century Gothic" w:eastAsia="Times New Roman" w:hAnsi="Century Gothic" w:cs="Arial"/>
          <w:lang w:eastAsia="en-AU"/>
        </w:rPr>
        <w:t xml:space="preserve">between </w:t>
      </w:r>
      <w:r w:rsidR="00B16C9E" w:rsidRPr="00056966">
        <w:rPr>
          <w:rFonts w:ascii="Century Gothic" w:eastAsia="Times New Roman" w:hAnsi="Century Gothic" w:cs="Arial"/>
          <w:lang w:eastAsia="en-AU"/>
        </w:rPr>
        <w:t>the</w:t>
      </w:r>
      <w:r w:rsidR="00880739" w:rsidRPr="00056966">
        <w:rPr>
          <w:rFonts w:ascii="Century Gothic" w:eastAsia="Times New Roman" w:hAnsi="Century Gothic" w:cs="Arial"/>
          <w:lang w:eastAsia="en-AU"/>
        </w:rPr>
        <w:t xml:space="preserve"> primary and secondary school</w:t>
      </w:r>
      <w:r w:rsidR="00E95A93" w:rsidRPr="00056966">
        <w:rPr>
          <w:rFonts w:ascii="Century Gothic" w:eastAsia="Times New Roman" w:hAnsi="Century Gothic" w:cs="Arial"/>
          <w:lang w:eastAsia="en-AU"/>
        </w:rPr>
        <w:t>.</w:t>
      </w:r>
      <w:r w:rsidR="00737697" w:rsidRPr="00056966">
        <w:rPr>
          <w:rFonts w:ascii="Century Gothic" w:eastAsia="Times New Roman" w:hAnsi="Century Gothic" w:cs="Arial"/>
          <w:lang w:eastAsia="en-AU"/>
        </w:rPr>
        <w:t xml:space="preserve"> </w:t>
      </w:r>
      <w:r w:rsidR="00880739" w:rsidRPr="00056966">
        <w:rPr>
          <w:rFonts w:ascii="Century Gothic" w:eastAsia="Times New Roman" w:hAnsi="Century Gothic" w:cs="Arial"/>
          <w:lang w:eastAsia="en-AU"/>
        </w:rPr>
        <w:t xml:space="preserve"> </w:t>
      </w:r>
      <w:r w:rsidR="00D90263">
        <w:rPr>
          <w:rFonts w:ascii="Century Gothic" w:eastAsia="Times New Roman" w:hAnsi="Century Gothic" w:cs="Arial"/>
          <w:lang w:eastAsia="en-AU"/>
        </w:rPr>
        <w:t xml:space="preserve">This information includes </w:t>
      </w:r>
      <w:r w:rsidR="00D90263" w:rsidRPr="00056966">
        <w:rPr>
          <w:rFonts w:ascii="Century Gothic" w:eastAsia="Times New Roman" w:hAnsi="Century Gothic" w:cs="Arial"/>
          <w:lang w:eastAsia="en-AU"/>
        </w:rPr>
        <w:t>CASES21 student data transfer, NAPLAN results and teacher judgement reports</w:t>
      </w:r>
      <w:r w:rsidR="00D90263">
        <w:rPr>
          <w:rFonts w:ascii="Century Gothic" w:eastAsia="Times New Roman" w:hAnsi="Century Gothic" w:cs="Arial"/>
          <w:lang w:eastAsia="en-AU"/>
        </w:rPr>
        <w:t>.</w:t>
      </w:r>
    </w:p>
    <w:p w14:paraId="2B8F1347" w14:textId="43102DE6" w:rsidR="00FA0D85" w:rsidRPr="00FA0D85" w:rsidRDefault="00880739" w:rsidP="00AF0EAF">
      <w:pPr>
        <w:spacing w:after="120" w:line="120" w:lineRule="atLeast"/>
        <w:outlineLvl w:val="2"/>
        <w:rPr>
          <w:rFonts w:ascii="Century Gothic" w:hAnsi="Century Gothic" w:cs="Arial"/>
          <w:color w:val="000000" w:themeColor="text1"/>
          <w:u w:val="single"/>
        </w:rPr>
      </w:pPr>
      <w:r w:rsidRPr="00056966">
        <w:rPr>
          <w:rFonts w:ascii="Century Gothic" w:hAnsi="Century Gothic" w:cs="Arial"/>
        </w:rPr>
        <w:t xml:space="preserve">For an overview of the </w:t>
      </w:r>
      <w:r w:rsidR="00255878" w:rsidRPr="00056966">
        <w:rPr>
          <w:rFonts w:ascii="Century Gothic" w:hAnsi="Century Gothic" w:cs="Arial"/>
        </w:rPr>
        <w:t>Student Data Transfer</w:t>
      </w:r>
      <w:r w:rsidRPr="00056966">
        <w:rPr>
          <w:rFonts w:ascii="Century Gothic" w:hAnsi="Century Gothic" w:cs="Arial"/>
        </w:rPr>
        <w:t xml:space="preserve"> process</w:t>
      </w:r>
      <w:r w:rsidR="00261EC6">
        <w:rPr>
          <w:rFonts w:ascii="Century Gothic" w:hAnsi="Century Gothic" w:cs="Arial"/>
        </w:rPr>
        <w:t>,</w:t>
      </w:r>
      <w:r w:rsidRPr="00056966">
        <w:rPr>
          <w:rFonts w:ascii="Century Gothic" w:hAnsi="Century Gothic" w:cs="Arial"/>
        </w:rPr>
        <w:t xml:space="preserve"> refer to </w:t>
      </w:r>
      <w:r w:rsidR="00780EB9">
        <w:rPr>
          <w:rFonts w:ascii="Century Gothic" w:hAnsi="Century Gothic" w:cs="Arial"/>
        </w:rPr>
        <w:t xml:space="preserve">chapter 24 of </w:t>
      </w:r>
      <w:r w:rsidRPr="00056966">
        <w:rPr>
          <w:rFonts w:ascii="Century Gothic" w:hAnsi="Century Gothic" w:cs="Arial"/>
        </w:rPr>
        <w:t>the </w:t>
      </w:r>
      <w:hyperlink r:id="rId14" w:history="1">
        <w:r w:rsidRPr="00E82EDE">
          <w:rPr>
            <w:rStyle w:val="Hyperlink"/>
            <w:rFonts w:ascii="Century Gothic" w:hAnsi="Century Gothic" w:cs="Arial"/>
          </w:rPr>
          <w:t>CASES21 Administration User Guide</w:t>
        </w:r>
      </w:hyperlink>
      <w:r w:rsidR="00E82EDE">
        <w:rPr>
          <w:rStyle w:val="rpl-text-label"/>
          <w:rFonts w:ascii="Century Gothic" w:hAnsi="Century Gothic" w:cs="Arial"/>
          <w:color w:val="000000" w:themeColor="text1"/>
        </w:rPr>
        <w:t>.</w:t>
      </w:r>
    </w:p>
    <w:p w14:paraId="2B33A9D9" w14:textId="06E732C5" w:rsidR="00BF43C9" w:rsidRPr="00056966" w:rsidRDefault="00BF43C9" w:rsidP="00AF0EAF">
      <w:pPr>
        <w:spacing w:after="120" w:line="120" w:lineRule="atLeast"/>
        <w:outlineLvl w:val="2"/>
        <w:rPr>
          <w:rFonts w:ascii="Century Gothic" w:hAnsi="Century Gothic" w:cs="Arial"/>
          <w:b/>
          <w:bCs/>
          <w:sz w:val="24"/>
          <w:szCs w:val="24"/>
        </w:rPr>
      </w:pPr>
      <w:r w:rsidRPr="00056966">
        <w:rPr>
          <w:rFonts w:ascii="Century Gothic" w:hAnsi="Century Gothic" w:cs="Arial"/>
          <w:b/>
          <w:bCs/>
          <w:sz w:val="24"/>
          <w:szCs w:val="24"/>
        </w:rPr>
        <w:t>Late applications</w:t>
      </w:r>
    </w:p>
    <w:p w14:paraId="74FDD442" w14:textId="4F68D311" w:rsidR="00BF43C9" w:rsidRPr="00056966" w:rsidRDefault="00BF43C9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>Primary schools</w:t>
      </w:r>
      <w:r w:rsidR="006F65E6">
        <w:rPr>
          <w:rFonts w:ascii="Century Gothic" w:eastAsia="Times New Roman" w:hAnsi="Century Gothic" w:cs="Arial"/>
          <w:lang w:eastAsia="en-AU"/>
        </w:rPr>
        <w:t xml:space="preserve"> must</w:t>
      </w:r>
      <w:r w:rsidRPr="00056966">
        <w:rPr>
          <w:rFonts w:ascii="Century Gothic" w:eastAsia="Times New Roman" w:hAnsi="Century Gothic" w:cs="Arial"/>
          <w:lang w:eastAsia="en-AU"/>
        </w:rPr>
        <w:t xml:space="preserve"> continue to manage late applications until the end of the school year, including those from families who move permanent residence and have a change of preference to align with </w:t>
      </w:r>
      <w:r w:rsidR="000C6199">
        <w:rPr>
          <w:rFonts w:ascii="Century Gothic" w:eastAsia="Times New Roman" w:hAnsi="Century Gothic" w:cs="Arial"/>
          <w:lang w:eastAsia="en-AU"/>
        </w:rPr>
        <w:t>their</w:t>
      </w:r>
      <w:r w:rsidRPr="00056966">
        <w:rPr>
          <w:rFonts w:ascii="Century Gothic" w:eastAsia="Times New Roman" w:hAnsi="Century Gothic" w:cs="Arial"/>
          <w:lang w:eastAsia="en-AU"/>
        </w:rPr>
        <w:t xml:space="preserve"> new school zone.</w:t>
      </w:r>
    </w:p>
    <w:p w14:paraId="3049AD6D" w14:textId="5550E17C" w:rsidR="00B74D75" w:rsidRPr="00056966" w:rsidRDefault="00B74D75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Secondary schools must </w:t>
      </w:r>
      <w:r w:rsidR="00E95A93" w:rsidRPr="00056966">
        <w:rPr>
          <w:rFonts w:ascii="Century Gothic" w:eastAsia="Times New Roman" w:hAnsi="Century Gothic" w:cs="Arial"/>
          <w:lang w:eastAsia="en-AU"/>
        </w:rPr>
        <w:t xml:space="preserve">continue to review and </w:t>
      </w:r>
      <w:r w:rsidRPr="00056966">
        <w:rPr>
          <w:rFonts w:ascii="Century Gothic" w:eastAsia="Times New Roman" w:hAnsi="Century Gothic" w:cs="Arial"/>
          <w:lang w:eastAsia="en-AU"/>
        </w:rPr>
        <w:t xml:space="preserve">offer placement to late applications from students residing within their school zone. Where </w:t>
      </w:r>
      <w:r w:rsidR="00053392">
        <w:rPr>
          <w:rFonts w:ascii="Century Gothic" w:eastAsia="Times New Roman" w:hAnsi="Century Gothic" w:cs="Arial"/>
          <w:lang w:eastAsia="en-AU"/>
        </w:rPr>
        <w:t>a</w:t>
      </w:r>
      <w:r w:rsidRPr="00056966">
        <w:rPr>
          <w:rFonts w:ascii="Century Gothic" w:eastAsia="Times New Roman" w:hAnsi="Century Gothic" w:cs="Arial"/>
          <w:lang w:eastAsia="en-AU"/>
        </w:rPr>
        <w:t xml:space="preserve"> school </w:t>
      </w:r>
      <w:proofErr w:type="gramStart"/>
      <w:r w:rsidR="00053392">
        <w:rPr>
          <w:rFonts w:ascii="Century Gothic" w:eastAsia="Times New Roman" w:hAnsi="Century Gothic" w:cs="Arial"/>
          <w:lang w:eastAsia="en-AU"/>
        </w:rPr>
        <w:t>is able to</w:t>
      </w:r>
      <w:proofErr w:type="gramEnd"/>
      <w:r w:rsidR="00053392">
        <w:rPr>
          <w:rFonts w:ascii="Century Gothic" w:eastAsia="Times New Roman" w:hAnsi="Century Gothic" w:cs="Arial"/>
          <w:lang w:eastAsia="en-AU"/>
        </w:rPr>
        <w:t xml:space="preserve"> accept all students who seek entry</w:t>
      </w:r>
      <w:r w:rsidRPr="00056966">
        <w:rPr>
          <w:rFonts w:ascii="Century Gothic" w:eastAsia="Times New Roman" w:hAnsi="Century Gothic" w:cs="Arial"/>
          <w:lang w:eastAsia="en-AU"/>
        </w:rPr>
        <w:t xml:space="preserve">, placement should be </w:t>
      </w:r>
      <w:r w:rsidR="00E95A93" w:rsidRPr="00056966">
        <w:rPr>
          <w:rFonts w:ascii="Century Gothic" w:eastAsia="Times New Roman" w:hAnsi="Century Gothic" w:cs="Arial"/>
          <w:lang w:eastAsia="en-AU"/>
        </w:rPr>
        <w:t xml:space="preserve">reviewed and </w:t>
      </w:r>
      <w:r w:rsidRPr="00056966">
        <w:rPr>
          <w:rFonts w:ascii="Century Gothic" w:eastAsia="Times New Roman" w:hAnsi="Century Gothic" w:cs="Arial"/>
          <w:lang w:eastAsia="en-AU"/>
        </w:rPr>
        <w:t xml:space="preserve">offered to students residing outside of the </w:t>
      </w:r>
      <w:r w:rsidR="00CF2543">
        <w:rPr>
          <w:rFonts w:ascii="Century Gothic" w:eastAsia="Times New Roman" w:hAnsi="Century Gothic" w:cs="Arial"/>
          <w:lang w:eastAsia="en-AU"/>
        </w:rPr>
        <w:t xml:space="preserve">school </w:t>
      </w:r>
      <w:r w:rsidRPr="00056966">
        <w:rPr>
          <w:rFonts w:ascii="Century Gothic" w:eastAsia="Times New Roman" w:hAnsi="Century Gothic" w:cs="Arial"/>
          <w:lang w:eastAsia="en-AU"/>
        </w:rPr>
        <w:t>zone.</w:t>
      </w:r>
    </w:p>
    <w:p w14:paraId="0F54D701" w14:textId="4A648032" w:rsidR="00BF43C9" w:rsidRPr="00056966" w:rsidRDefault="00BF43C9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b/>
          <w:bCs/>
          <w:sz w:val="24"/>
          <w:szCs w:val="24"/>
          <w:lang w:eastAsia="en-AU"/>
        </w:rPr>
      </w:pPr>
      <w:r w:rsidRPr="00056966">
        <w:rPr>
          <w:rFonts w:ascii="Century Gothic" w:hAnsi="Century Gothic" w:cs="Arial"/>
          <w:b/>
          <w:bCs/>
          <w:sz w:val="24"/>
          <w:szCs w:val="24"/>
        </w:rPr>
        <w:t>Record keeping</w:t>
      </w:r>
    </w:p>
    <w:p w14:paraId="775FC1CB" w14:textId="10D48FA7" w:rsidR="000A41E0" w:rsidRPr="00056966" w:rsidRDefault="00880739" w:rsidP="00AF0EAF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eastAsia="Times New Roman" w:hAnsi="Century Gothic" w:cs="Arial"/>
          <w:lang w:eastAsia="en-AU"/>
        </w:rPr>
        <w:t xml:space="preserve">All </w:t>
      </w:r>
      <w:r w:rsidR="00AC2621">
        <w:rPr>
          <w:rFonts w:ascii="Century Gothic" w:eastAsia="Times New Roman" w:hAnsi="Century Gothic" w:cs="Arial"/>
          <w:lang w:eastAsia="en-AU"/>
        </w:rPr>
        <w:t>electronic or hardcopy</w:t>
      </w:r>
      <w:r w:rsidR="00AC2621" w:rsidRPr="00056966">
        <w:rPr>
          <w:rFonts w:ascii="Century Gothic" w:eastAsia="Times New Roman" w:hAnsi="Century Gothic" w:cs="Arial"/>
          <w:lang w:eastAsia="en-AU"/>
        </w:rPr>
        <w:t xml:space="preserve"> </w:t>
      </w:r>
      <w:r w:rsidR="00517B36" w:rsidRPr="00056966">
        <w:rPr>
          <w:rFonts w:ascii="Century Gothic" w:eastAsia="Times New Roman" w:hAnsi="Century Gothic" w:cs="Arial"/>
          <w:lang w:eastAsia="en-AU"/>
        </w:rPr>
        <w:t>forms</w:t>
      </w:r>
      <w:r w:rsidR="0061446F" w:rsidRPr="00056966">
        <w:rPr>
          <w:rFonts w:ascii="Century Gothic" w:eastAsia="Times New Roman" w:hAnsi="Century Gothic" w:cs="Arial"/>
          <w:lang w:eastAsia="en-AU"/>
        </w:rPr>
        <w:t xml:space="preserve"> must </w:t>
      </w:r>
      <w:r w:rsidRPr="00056966">
        <w:rPr>
          <w:rFonts w:ascii="Century Gothic" w:eastAsia="Times New Roman" w:hAnsi="Century Gothic" w:cs="Arial"/>
          <w:lang w:eastAsia="en-AU"/>
        </w:rPr>
        <w:t xml:space="preserve">be retained </w:t>
      </w:r>
      <w:r w:rsidR="00224F08">
        <w:rPr>
          <w:rFonts w:ascii="Century Gothic" w:eastAsia="Times New Roman" w:hAnsi="Century Gothic" w:cs="Arial"/>
          <w:lang w:eastAsia="en-AU"/>
        </w:rPr>
        <w:t>securely</w:t>
      </w:r>
      <w:r w:rsidR="00AC2621">
        <w:rPr>
          <w:rFonts w:ascii="Century Gothic" w:eastAsia="Times New Roman" w:hAnsi="Century Gothic" w:cs="Arial"/>
          <w:lang w:eastAsia="en-AU"/>
        </w:rPr>
        <w:t xml:space="preserve"> </w:t>
      </w:r>
      <w:r w:rsidRPr="00056966">
        <w:rPr>
          <w:rFonts w:ascii="Century Gothic" w:eastAsia="Times New Roman" w:hAnsi="Century Gothic" w:cs="Arial"/>
          <w:lang w:eastAsia="en-AU"/>
        </w:rPr>
        <w:t xml:space="preserve">by primary </w:t>
      </w:r>
      <w:r w:rsidR="0061446F" w:rsidRPr="00056966">
        <w:rPr>
          <w:rFonts w:ascii="Century Gothic" w:eastAsia="Times New Roman" w:hAnsi="Century Gothic" w:cs="Arial"/>
          <w:lang w:eastAsia="en-AU"/>
        </w:rPr>
        <w:t xml:space="preserve">and secondary </w:t>
      </w:r>
      <w:r w:rsidRPr="00056966">
        <w:rPr>
          <w:rFonts w:ascii="Century Gothic" w:eastAsia="Times New Roman" w:hAnsi="Century Gothic" w:cs="Arial"/>
          <w:lang w:eastAsia="en-AU"/>
        </w:rPr>
        <w:t>school</w:t>
      </w:r>
      <w:r w:rsidR="0061446F" w:rsidRPr="00056966">
        <w:rPr>
          <w:rFonts w:ascii="Century Gothic" w:eastAsia="Times New Roman" w:hAnsi="Century Gothic" w:cs="Arial"/>
          <w:lang w:eastAsia="en-AU"/>
        </w:rPr>
        <w:t>s</w:t>
      </w:r>
      <w:r w:rsidRPr="00056966">
        <w:rPr>
          <w:rFonts w:ascii="Century Gothic" w:eastAsia="Times New Roman" w:hAnsi="Century Gothic" w:cs="Arial"/>
          <w:lang w:eastAsia="en-AU"/>
        </w:rPr>
        <w:t xml:space="preserve"> for a minimum of </w:t>
      </w:r>
      <w:r w:rsidR="0061446F" w:rsidRPr="00056966">
        <w:rPr>
          <w:rFonts w:ascii="Century Gothic" w:eastAsia="Times New Roman" w:hAnsi="Century Gothic" w:cs="Arial"/>
          <w:lang w:eastAsia="en-AU"/>
        </w:rPr>
        <w:t>7</w:t>
      </w:r>
      <w:r w:rsidRPr="00056966">
        <w:rPr>
          <w:rFonts w:ascii="Century Gothic" w:eastAsia="Times New Roman" w:hAnsi="Century Gothic" w:cs="Arial"/>
          <w:lang w:eastAsia="en-AU"/>
        </w:rPr>
        <w:t xml:space="preserve"> years in accordance with record keeping standards.</w:t>
      </w:r>
      <w:r w:rsidR="00517B36" w:rsidRPr="00056966">
        <w:rPr>
          <w:rFonts w:ascii="Century Gothic" w:eastAsia="Times New Roman" w:hAnsi="Century Gothic" w:cs="Arial"/>
          <w:lang w:eastAsia="en-AU"/>
        </w:rPr>
        <w:t xml:space="preserve"> </w:t>
      </w:r>
    </w:p>
    <w:p w14:paraId="2F9A7971" w14:textId="61C09301" w:rsidR="000A41E0" w:rsidRPr="00056966" w:rsidRDefault="000A41E0" w:rsidP="00AF0EAF">
      <w:pPr>
        <w:spacing w:after="120" w:line="120" w:lineRule="atLeast"/>
        <w:rPr>
          <w:rFonts w:ascii="Century Gothic" w:hAnsi="Century Gothic" w:cs="Arial"/>
          <w:b/>
          <w:bCs/>
          <w:sz w:val="24"/>
          <w:szCs w:val="24"/>
        </w:rPr>
      </w:pPr>
      <w:r w:rsidRPr="00056966">
        <w:rPr>
          <w:rFonts w:ascii="Century Gothic" w:hAnsi="Century Gothic" w:cs="Arial"/>
          <w:b/>
          <w:bCs/>
          <w:sz w:val="24"/>
          <w:szCs w:val="24"/>
        </w:rPr>
        <w:t xml:space="preserve">Students at </w:t>
      </w:r>
      <w:r w:rsidRPr="00056966">
        <w:rPr>
          <w:rFonts w:ascii="Century Gothic" w:hAnsi="Century Gothic" w:cs="Arial"/>
          <w:b/>
          <w:sz w:val="24"/>
          <w:szCs w:val="24"/>
        </w:rPr>
        <w:t>non-government</w:t>
      </w:r>
      <w:r w:rsidRPr="00056966">
        <w:rPr>
          <w:rFonts w:ascii="Century Gothic" w:hAnsi="Century Gothic" w:cs="Arial"/>
          <w:b/>
          <w:bCs/>
          <w:sz w:val="24"/>
          <w:szCs w:val="24"/>
        </w:rPr>
        <w:t xml:space="preserve"> primary schools </w:t>
      </w:r>
    </w:p>
    <w:p w14:paraId="54319EB8" w14:textId="0AF63014" w:rsidR="000A41E0" w:rsidRPr="00056966" w:rsidRDefault="000A41E0" w:rsidP="00AF0EAF">
      <w:pPr>
        <w:spacing w:after="120" w:line="120" w:lineRule="atLeast"/>
        <w:rPr>
          <w:rFonts w:ascii="Century Gothic" w:hAnsi="Century Gothic" w:cs="Arial"/>
        </w:rPr>
      </w:pPr>
      <w:r w:rsidRPr="00056966">
        <w:rPr>
          <w:rFonts w:ascii="Century Gothic" w:hAnsi="Century Gothic" w:cs="Arial"/>
        </w:rPr>
        <w:t xml:space="preserve">Families of Year 6 students at non-government schools may approach secondary schools directly if their child’s primary school is not supporting the statewide placement process. </w:t>
      </w:r>
      <w:r w:rsidR="00A5747B">
        <w:rPr>
          <w:rFonts w:ascii="Century Gothic" w:hAnsi="Century Gothic" w:cs="Arial"/>
        </w:rPr>
        <w:t xml:space="preserve">Non-government families must still use the </w:t>
      </w:r>
      <w:r w:rsidR="00A5747B" w:rsidRPr="00056966">
        <w:rPr>
          <w:rFonts w:ascii="Century Gothic" w:hAnsi="Century Gothic" w:cs="Arial"/>
          <w:i/>
          <w:iCs/>
        </w:rPr>
        <w:t>Application for Year 7 Placement 2025</w:t>
      </w:r>
      <w:r w:rsidR="00A5747B">
        <w:rPr>
          <w:rFonts w:ascii="Century Gothic" w:hAnsi="Century Gothic" w:cs="Arial"/>
          <w:i/>
          <w:iCs/>
        </w:rPr>
        <w:t>.</w:t>
      </w:r>
    </w:p>
    <w:p w14:paraId="0EA2DB4E" w14:textId="49BECF10" w:rsidR="000A41E0" w:rsidRPr="00056966" w:rsidRDefault="000A41E0" w:rsidP="00AF0EAF">
      <w:p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056966">
        <w:rPr>
          <w:rFonts w:ascii="Century Gothic" w:hAnsi="Century Gothic" w:cs="Arial"/>
        </w:rPr>
        <w:t>For direct submissions from these families, secondary schools must acknowledge receipt of the application form and advise families, in writing, that if their child is not successful in gaining a Year 7 placement at their preference/s, their form will be forwarded to their designated neighbourhood school.</w:t>
      </w:r>
      <w:r w:rsidR="00CA0BDC">
        <w:rPr>
          <w:rFonts w:ascii="Century Gothic" w:hAnsi="Century Gothic" w:cs="Arial"/>
        </w:rPr>
        <w:t xml:space="preserve"> Placement offers must be made </w:t>
      </w:r>
      <w:r w:rsidR="002441AE">
        <w:rPr>
          <w:rFonts w:ascii="Century Gothic" w:hAnsi="Century Gothic" w:cs="Arial"/>
        </w:rPr>
        <w:t xml:space="preserve">on </w:t>
      </w:r>
      <w:r w:rsidR="00590A49">
        <w:rPr>
          <w:rFonts w:ascii="Century Gothic" w:hAnsi="Century Gothic" w:cs="Arial"/>
        </w:rPr>
        <w:t xml:space="preserve">17 July 2024, </w:t>
      </w:r>
      <w:r w:rsidR="00CA0BDC">
        <w:rPr>
          <w:rFonts w:ascii="Century Gothic" w:hAnsi="Century Gothic" w:cs="Arial"/>
        </w:rPr>
        <w:t>in acc</w:t>
      </w:r>
      <w:r w:rsidR="00590A49">
        <w:rPr>
          <w:rFonts w:ascii="Century Gothic" w:hAnsi="Century Gothic" w:cs="Arial"/>
        </w:rPr>
        <w:t xml:space="preserve">ordance with the statewide timeline. </w:t>
      </w:r>
    </w:p>
    <w:p w14:paraId="18C3E660" w14:textId="6DFF1AC6" w:rsidR="000A41E0" w:rsidRPr="00056966" w:rsidRDefault="000A41E0" w:rsidP="00AF0EAF">
      <w:pPr>
        <w:spacing w:after="120" w:line="120" w:lineRule="atLeast"/>
        <w:rPr>
          <w:rFonts w:ascii="Century Gothic" w:eastAsia="Calibri" w:hAnsi="Century Gothic" w:cs="Arial"/>
          <w:sz w:val="24"/>
          <w:szCs w:val="24"/>
        </w:rPr>
      </w:pPr>
      <w:r w:rsidRPr="00056966">
        <w:rPr>
          <w:rFonts w:ascii="Century Gothic" w:eastAsia="Calibri" w:hAnsi="Century Gothic" w:cs="Arial"/>
          <w:b/>
          <w:sz w:val="24"/>
          <w:szCs w:val="24"/>
        </w:rPr>
        <w:t>International students</w:t>
      </w:r>
      <w:r w:rsidRPr="00056966">
        <w:rPr>
          <w:rFonts w:ascii="Century Gothic" w:eastAsia="Calibri" w:hAnsi="Century Gothic" w:cs="Arial"/>
          <w:sz w:val="24"/>
          <w:szCs w:val="24"/>
        </w:rPr>
        <w:t xml:space="preserve"> </w:t>
      </w:r>
      <w:bookmarkStart w:id="2" w:name="_Hlk132964975"/>
    </w:p>
    <w:p w14:paraId="2E69BCB4" w14:textId="320FE7E9" w:rsidR="000A41E0" w:rsidRPr="00056966" w:rsidRDefault="000A41E0" w:rsidP="00AF0EAF">
      <w:pPr>
        <w:spacing w:after="120" w:line="120" w:lineRule="atLeast"/>
        <w:rPr>
          <w:rFonts w:ascii="Century Gothic" w:eastAsia="Times New Roman" w:hAnsi="Century Gothic" w:cs="Arial"/>
        </w:rPr>
      </w:pPr>
      <w:r w:rsidRPr="00056966">
        <w:rPr>
          <w:rFonts w:ascii="Century Gothic" w:hAnsi="Century Gothic" w:cs="Arial"/>
        </w:rPr>
        <w:t xml:space="preserve">Fee-paying international students who hold a subclass 500 student visa (in their own name) may only attend </w:t>
      </w:r>
      <w:hyperlink r:id="rId15" w:history="1">
        <w:r w:rsidRPr="0043190D">
          <w:rPr>
            <w:rStyle w:val="Hyperlink"/>
            <w:rFonts w:ascii="Century Gothic" w:hAnsi="Century Gothic" w:cs="Arial"/>
          </w:rPr>
          <w:t>accredited government schools</w:t>
        </w:r>
      </w:hyperlink>
      <w:r w:rsidRPr="00056966">
        <w:rPr>
          <w:rFonts w:ascii="Century Gothic" w:hAnsi="Century Gothic" w:cs="Arial"/>
        </w:rPr>
        <w:t xml:space="preserve">. </w:t>
      </w:r>
      <w:r w:rsidRPr="009D6560">
        <w:rPr>
          <w:rFonts w:ascii="Century Gothic" w:hAnsi="Century Gothic" w:cs="Arial"/>
        </w:rPr>
        <w:t>These students</w:t>
      </w:r>
      <w:r w:rsidR="00715CA0" w:rsidRPr="009D6560">
        <w:rPr>
          <w:rFonts w:ascii="Century Gothic" w:hAnsi="Century Gothic" w:cs="Arial"/>
        </w:rPr>
        <w:t xml:space="preserve"> </w:t>
      </w:r>
      <w:r w:rsidR="00715CA0" w:rsidRPr="00056966">
        <w:rPr>
          <w:rFonts w:ascii="Century Gothic" w:eastAsia="Times New Roman" w:hAnsi="Century Gothic" w:cs="Arial"/>
        </w:rPr>
        <w:t>sh</w:t>
      </w:r>
      <w:r w:rsidR="00076B6D" w:rsidRPr="00056966">
        <w:rPr>
          <w:rFonts w:ascii="Century Gothic" w:eastAsia="Times New Roman" w:hAnsi="Century Gothic" w:cs="Arial"/>
        </w:rPr>
        <w:t>ould submit a new</w:t>
      </w:r>
      <w:r w:rsidRPr="00056966">
        <w:rPr>
          <w:rFonts w:ascii="Century Gothic" w:eastAsia="Times New Roman" w:hAnsi="Century Gothic" w:cs="Arial"/>
        </w:rPr>
        <w:t xml:space="preserve"> student application at</w:t>
      </w:r>
      <w:r w:rsidR="00581481" w:rsidRPr="00056966">
        <w:rPr>
          <w:rFonts w:ascii="Century Gothic" w:eastAsia="Times New Roman" w:hAnsi="Century Gothic" w:cs="Arial"/>
        </w:rPr>
        <w:t xml:space="preserve"> </w:t>
      </w:r>
      <w:hyperlink r:id="rId16" w:history="1">
        <w:r w:rsidR="00FC3B31" w:rsidRPr="00056966">
          <w:rPr>
            <w:rStyle w:val="Hyperlink"/>
            <w:rFonts w:ascii="Century Gothic" w:eastAsia="Times New Roman" w:hAnsi="Century Gothic" w:cs="Arial"/>
          </w:rPr>
          <w:t>www.study.vic.gov.au</w:t>
        </w:r>
      </w:hyperlink>
      <w:r w:rsidRPr="00056966">
        <w:rPr>
          <w:rFonts w:ascii="Century Gothic" w:eastAsia="Times New Roman" w:hAnsi="Century Gothic" w:cs="Arial"/>
        </w:rPr>
        <w:t xml:space="preserve">. </w:t>
      </w:r>
      <w:r w:rsidR="00F26181" w:rsidRPr="009D6560">
        <w:rPr>
          <w:rFonts w:ascii="Century Gothic" w:eastAsia="Times New Roman" w:hAnsi="Century Gothic" w:cs="Arial"/>
        </w:rPr>
        <w:t xml:space="preserve">They must </w:t>
      </w:r>
      <w:r w:rsidR="00F26181" w:rsidRPr="009D6560">
        <w:rPr>
          <w:rFonts w:ascii="Century Gothic" w:hAnsi="Century Gothic"/>
          <w:bCs/>
        </w:rPr>
        <w:t xml:space="preserve">not </w:t>
      </w:r>
      <w:r w:rsidR="00F26181" w:rsidRPr="009D6560">
        <w:rPr>
          <w:rFonts w:ascii="Century Gothic" w:hAnsi="Century Gothic"/>
        </w:rPr>
        <w:t xml:space="preserve">use the </w:t>
      </w:r>
      <w:r w:rsidR="00F26181" w:rsidRPr="009D6560">
        <w:rPr>
          <w:rFonts w:ascii="Century Gothic" w:hAnsi="Century Gothic"/>
          <w:i/>
          <w:iCs/>
        </w:rPr>
        <w:t>Application for Year 7 Placement 2025</w:t>
      </w:r>
      <w:r w:rsidR="00F26181" w:rsidRPr="009D6560">
        <w:rPr>
          <w:rFonts w:ascii="Century Gothic" w:eastAsia="Times New Roman" w:hAnsi="Century Gothic" w:cs="Arial"/>
        </w:rPr>
        <w:t xml:space="preserve">. </w:t>
      </w:r>
      <w:r w:rsidRPr="00056966">
        <w:rPr>
          <w:rFonts w:ascii="Century Gothic" w:eastAsia="Times New Roman" w:hAnsi="Century Gothic" w:cs="Arial"/>
        </w:rPr>
        <w:t xml:space="preserve">The International Education Division will </w:t>
      </w:r>
      <w:r w:rsidR="001E7602">
        <w:rPr>
          <w:rFonts w:ascii="Century Gothic" w:eastAsia="Times New Roman" w:hAnsi="Century Gothic" w:cs="Arial"/>
        </w:rPr>
        <w:t>manage</w:t>
      </w:r>
      <w:r w:rsidR="001E7602" w:rsidRPr="00056966">
        <w:rPr>
          <w:rFonts w:ascii="Century Gothic" w:eastAsia="Times New Roman" w:hAnsi="Century Gothic" w:cs="Arial"/>
        </w:rPr>
        <w:t xml:space="preserve"> </w:t>
      </w:r>
      <w:r w:rsidRPr="00056966">
        <w:rPr>
          <w:rFonts w:ascii="Century Gothic" w:eastAsia="Times New Roman" w:hAnsi="Century Gothic" w:cs="Arial"/>
        </w:rPr>
        <w:t xml:space="preserve">the enrolment of these students through the International Student Program process. </w:t>
      </w:r>
    </w:p>
    <w:p w14:paraId="422D2490" w14:textId="559FB853" w:rsidR="000A41E0" w:rsidRPr="00056966" w:rsidRDefault="000A41E0" w:rsidP="00AF0EAF">
      <w:pPr>
        <w:spacing w:after="120" w:line="120" w:lineRule="atLeast"/>
        <w:rPr>
          <w:rFonts w:ascii="Century Gothic" w:hAnsi="Century Gothic" w:cs="Arial"/>
        </w:rPr>
      </w:pPr>
      <w:r w:rsidRPr="00056966">
        <w:rPr>
          <w:rFonts w:ascii="Century Gothic" w:hAnsi="Century Gothic" w:cs="Arial"/>
        </w:rPr>
        <w:t>Other international students (such as those holding a dependant or temporary visa) are legally entitled to enrol at their designated neighbourhood school and should follow the same placement process as local students.</w:t>
      </w:r>
      <w:bookmarkEnd w:id="2"/>
      <w:r w:rsidR="00D177A8" w:rsidRPr="00D177A8">
        <w:rPr>
          <w:noProof/>
        </w:rPr>
        <w:t xml:space="preserve"> </w:t>
      </w:r>
    </w:p>
    <w:sectPr w:rsidR="000A41E0" w:rsidRPr="00056966" w:rsidSect="00411E67">
      <w:headerReference w:type="default" r:id="rId17"/>
      <w:footerReference w:type="default" r:id="rId18"/>
      <w:pgSz w:w="16838" w:h="23811" w:code="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59C2" w14:textId="77777777" w:rsidR="00411E67" w:rsidRDefault="00411E67" w:rsidP="004462B7">
      <w:pPr>
        <w:spacing w:after="0" w:line="240" w:lineRule="auto"/>
      </w:pPr>
      <w:r>
        <w:separator/>
      </w:r>
    </w:p>
  </w:endnote>
  <w:endnote w:type="continuationSeparator" w:id="0">
    <w:p w14:paraId="0E6A6571" w14:textId="77777777" w:rsidR="00411E67" w:rsidRDefault="00411E67" w:rsidP="004462B7">
      <w:pPr>
        <w:spacing w:after="0" w:line="240" w:lineRule="auto"/>
      </w:pPr>
      <w:r>
        <w:continuationSeparator/>
      </w:r>
    </w:p>
  </w:endnote>
  <w:endnote w:type="continuationNotice" w:id="1">
    <w:p w14:paraId="17B169B0" w14:textId="77777777" w:rsidR="00411E67" w:rsidRDefault="00411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115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24C33" w14:textId="3B4D4418" w:rsidR="00B44358" w:rsidRDefault="00B443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AFCBC" w14:textId="77777777" w:rsidR="006655E2" w:rsidRDefault="00665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57BC" w14:textId="77777777" w:rsidR="00411E67" w:rsidRDefault="00411E67" w:rsidP="004462B7">
      <w:pPr>
        <w:spacing w:after="0" w:line="240" w:lineRule="auto"/>
      </w:pPr>
      <w:r>
        <w:separator/>
      </w:r>
    </w:p>
  </w:footnote>
  <w:footnote w:type="continuationSeparator" w:id="0">
    <w:p w14:paraId="6A443B7B" w14:textId="77777777" w:rsidR="00411E67" w:rsidRDefault="00411E67" w:rsidP="004462B7">
      <w:pPr>
        <w:spacing w:after="0" w:line="240" w:lineRule="auto"/>
      </w:pPr>
      <w:r>
        <w:continuationSeparator/>
      </w:r>
    </w:p>
  </w:footnote>
  <w:footnote w:type="continuationNotice" w:id="1">
    <w:p w14:paraId="7251932E" w14:textId="77777777" w:rsidR="00411E67" w:rsidRDefault="00411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3786" w14:textId="3C1AE841" w:rsidR="00F6483D" w:rsidRDefault="00EA0419" w:rsidP="00F6483D">
    <w:pPr>
      <w:pStyle w:val="Header"/>
      <w:tabs>
        <w:tab w:val="clear" w:pos="4513"/>
        <w:tab w:val="clear" w:pos="9026"/>
        <w:tab w:val="left" w:pos="24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FE88E" wp14:editId="79D80E9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745619" cy="7594173"/>
          <wp:effectExtent l="0" t="0" r="0" b="698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5619" cy="7594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83D">
      <w:tab/>
    </w:r>
  </w:p>
  <w:p w14:paraId="43B5E00F" w14:textId="49CF9884" w:rsidR="00F6483D" w:rsidRDefault="00F64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6698B4"/>
    <w:lvl w:ilvl="0">
      <w:start w:val="1"/>
      <w:numFmt w:val="decimal"/>
      <w:pStyle w:val="ListNumber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 w15:restartNumberingAfterBreak="0">
    <w:nsid w:val="000A2F1A"/>
    <w:multiLevelType w:val="hybridMultilevel"/>
    <w:tmpl w:val="63B2F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E615A"/>
    <w:multiLevelType w:val="hybridMultilevel"/>
    <w:tmpl w:val="E3E21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69D6"/>
    <w:multiLevelType w:val="hybridMultilevel"/>
    <w:tmpl w:val="08DC54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83B"/>
    <w:multiLevelType w:val="hybridMultilevel"/>
    <w:tmpl w:val="79122E4C"/>
    <w:lvl w:ilvl="0" w:tplc="3BB8537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  <w:sz w:val="22"/>
        <w:szCs w:val="22"/>
      </w:rPr>
    </w:lvl>
    <w:lvl w:ilvl="1" w:tplc="31E6C1AE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8B1E74D0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8B6681"/>
    <w:multiLevelType w:val="hybridMultilevel"/>
    <w:tmpl w:val="4400090A"/>
    <w:lvl w:ilvl="0" w:tplc="FE5826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0560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5D8C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DF63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E1038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046B4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69838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5788B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F60B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9E55004"/>
    <w:multiLevelType w:val="hybridMultilevel"/>
    <w:tmpl w:val="93629732"/>
    <w:lvl w:ilvl="0" w:tplc="EFB2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AE6B24"/>
    <w:multiLevelType w:val="hybridMultilevel"/>
    <w:tmpl w:val="7A84BD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847045"/>
    <w:multiLevelType w:val="hybridMultilevel"/>
    <w:tmpl w:val="BB4023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43A28"/>
    <w:multiLevelType w:val="hybridMultilevel"/>
    <w:tmpl w:val="A38A7C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3F0F29"/>
    <w:multiLevelType w:val="hybridMultilevel"/>
    <w:tmpl w:val="98405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3AC9"/>
    <w:multiLevelType w:val="hybridMultilevel"/>
    <w:tmpl w:val="08BA2E84"/>
    <w:lvl w:ilvl="0" w:tplc="70FE57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3822"/>
    <w:multiLevelType w:val="hybridMultilevel"/>
    <w:tmpl w:val="78BA0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557F7"/>
    <w:multiLevelType w:val="hybridMultilevel"/>
    <w:tmpl w:val="EF346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B7A9B"/>
    <w:multiLevelType w:val="hybridMultilevel"/>
    <w:tmpl w:val="A552E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B24DC"/>
    <w:multiLevelType w:val="hybridMultilevel"/>
    <w:tmpl w:val="A2CA9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70460"/>
    <w:multiLevelType w:val="hybridMultilevel"/>
    <w:tmpl w:val="09ECE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44213"/>
    <w:multiLevelType w:val="hybridMultilevel"/>
    <w:tmpl w:val="17BCD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248C4"/>
    <w:multiLevelType w:val="hybridMultilevel"/>
    <w:tmpl w:val="76C00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80F01"/>
    <w:multiLevelType w:val="hybridMultilevel"/>
    <w:tmpl w:val="F1A293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731DC"/>
    <w:multiLevelType w:val="hybridMultilevel"/>
    <w:tmpl w:val="F0544918"/>
    <w:lvl w:ilvl="0" w:tplc="87DEB976">
      <w:start w:val="1"/>
      <w:numFmt w:val="bullet"/>
      <w:lvlText w:val="•"/>
      <w:lvlJc w:val="left"/>
      <w:pPr>
        <w:tabs>
          <w:tab w:val="num" w:pos="172"/>
        </w:tabs>
        <w:ind w:left="172" w:hanging="360"/>
      </w:pPr>
      <w:rPr>
        <w:rFonts w:ascii="Arial" w:hAnsi="Arial" w:hint="default"/>
      </w:rPr>
    </w:lvl>
    <w:lvl w:ilvl="1" w:tplc="82F8E7E2">
      <w:start w:val="1"/>
      <w:numFmt w:val="bullet"/>
      <w:lvlText w:val="•"/>
      <w:lvlJc w:val="left"/>
      <w:pPr>
        <w:tabs>
          <w:tab w:val="num" w:pos="892"/>
        </w:tabs>
        <w:ind w:left="892" w:hanging="360"/>
      </w:pPr>
      <w:rPr>
        <w:rFonts w:ascii="Arial" w:hAnsi="Arial" w:hint="default"/>
      </w:rPr>
    </w:lvl>
    <w:lvl w:ilvl="2" w:tplc="848A3398" w:tentative="1">
      <w:start w:val="1"/>
      <w:numFmt w:val="bullet"/>
      <w:lvlText w:val="•"/>
      <w:lvlJc w:val="left"/>
      <w:pPr>
        <w:tabs>
          <w:tab w:val="num" w:pos="1612"/>
        </w:tabs>
        <w:ind w:left="1612" w:hanging="360"/>
      </w:pPr>
      <w:rPr>
        <w:rFonts w:ascii="Arial" w:hAnsi="Arial" w:hint="default"/>
      </w:rPr>
    </w:lvl>
    <w:lvl w:ilvl="3" w:tplc="D0B6875A" w:tentative="1">
      <w:start w:val="1"/>
      <w:numFmt w:val="bullet"/>
      <w:lvlText w:val="•"/>
      <w:lvlJc w:val="left"/>
      <w:pPr>
        <w:tabs>
          <w:tab w:val="num" w:pos="2332"/>
        </w:tabs>
        <w:ind w:left="2332" w:hanging="360"/>
      </w:pPr>
      <w:rPr>
        <w:rFonts w:ascii="Arial" w:hAnsi="Arial" w:hint="default"/>
      </w:rPr>
    </w:lvl>
    <w:lvl w:ilvl="4" w:tplc="18C21F9A" w:tentative="1">
      <w:start w:val="1"/>
      <w:numFmt w:val="bullet"/>
      <w:lvlText w:val="•"/>
      <w:lvlJc w:val="left"/>
      <w:pPr>
        <w:tabs>
          <w:tab w:val="num" w:pos="3052"/>
        </w:tabs>
        <w:ind w:left="3052" w:hanging="360"/>
      </w:pPr>
      <w:rPr>
        <w:rFonts w:ascii="Arial" w:hAnsi="Arial" w:hint="default"/>
      </w:rPr>
    </w:lvl>
    <w:lvl w:ilvl="5" w:tplc="DBCA509C" w:tentative="1">
      <w:start w:val="1"/>
      <w:numFmt w:val="bullet"/>
      <w:lvlText w:val="•"/>
      <w:lvlJc w:val="left"/>
      <w:pPr>
        <w:tabs>
          <w:tab w:val="num" w:pos="3772"/>
        </w:tabs>
        <w:ind w:left="3772" w:hanging="360"/>
      </w:pPr>
      <w:rPr>
        <w:rFonts w:ascii="Arial" w:hAnsi="Arial" w:hint="default"/>
      </w:rPr>
    </w:lvl>
    <w:lvl w:ilvl="6" w:tplc="C1E4DB72" w:tentative="1">
      <w:start w:val="1"/>
      <w:numFmt w:val="bullet"/>
      <w:lvlText w:val="•"/>
      <w:lvlJc w:val="left"/>
      <w:pPr>
        <w:tabs>
          <w:tab w:val="num" w:pos="4492"/>
        </w:tabs>
        <w:ind w:left="4492" w:hanging="360"/>
      </w:pPr>
      <w:rPr>
        <w:rFonts w:ascii="Arial" w:hAnsi="Arial" w:hint="default"/>
      </w:rPr>
    </w:lvl>
    <w:lvl w:ilvl="7" w:tplc="66DA48D2" w:tentative="1">
      <w:start w:val="1"/>
      <w:numFmt w:val="bullet"/>
      <w:lvlText w:val="•"/>
      <w:lvlJc w:val="left"/>
      <w:pPr>
        <w:tabs>
          <w:tab w:val="num" w:pos="5212"/>
        </w:tabs>
        <w:ind w:left="5212" w:hanging="360"/>
      </w:pPr>
      <w:rPr>
        <w:rFonts w:ascii="Arial" w:hAnsi="Arial" w:hint="default"/>
      </w:rPr>
    </w:lvl>
    <w:lvl w:ilvl="8" w:tplc="003A333A" w:tentative="1">
      <w:start w:val="1"/>
      <w:numFmt w:val="bullet"/>
      <w:lvlText w:val="•"/>
      <w:lvlJc w:val="left"/>
      <w:pPr>
        <w:tabs>
          <w:tab w:val="num" w:pos="5932"/>
        </w:tabs>
        <w:ind w:left="5932" w:hanging="360"/>
      </w:pPr>
      <w:rPr>
        <w:rFonts w:ascii="Arial" w:hAnsi="Arial" w:hint="default"/>
      </w:rPr>
    </w:lvl>
  </w:abstractNum>
  <w:abstractNum w:abstractNumId="21" w15:restartNumberingAfterBreak="0">
    <w:nsid w:val="3FA44438"/>
    <w:multiLevelType w:val="hybridMultilevel"/>
    <w:tmpl w:val="D39EF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B0DF2"/>
    <w:multiLevelType w:val="hybridMultilevel"/>
    <w:tmpl w:val="4B4AC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47FAF"/>
    <w:multiLevelType w:val="hybridMultilevel"/>
    <w:tmpl w:val="73B455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4C4DC4"/>
    <w:multiLevelType w:val="hybridMultilevel"/>
    <w:tmpl w:val="3C4EC5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67212"/>
    <w:multiLevelType w:val="hybridMultilevel"/>
    <w:tmpl w:val="E8BAB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F314D"/>
    <w:multiLevelType w:val="hybridMultilevel"/>
    <w:tmpl w:val="100E3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541"/>
    <w:multiLevelType w:val="hybridMultilevel"/>
    <w:tmpl w:val="81761232"/>
    <w:lvl w:ilvl="0" w:tplc="5F50D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6A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ED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C7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2A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AE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04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8A5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4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FB57E0"/>
    <w:multiLevelType w:val="hybridMultilevel"/>
    <w:tmpl w:val="CDC23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F208A"/>
    <w:multiLevelType w:val="hybridMultilevel"/>
    <w:tmpl w:val="16CCF9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F21782"/>
    <w:multiLevelType w:val="hybridMultilevel"/>
    <w:tmpl w:val="41608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02396"/>
    <w:multiLevelType w:val="hybridMultilevel"/>
    <w:tmpl w:val="CEC299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216702"/>
    <w:multiLevelType w:val="hybridMultilevel"/>
    <w:tmpl w:val="1AAE0F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C86B8C"/>
    <w:multiLevelType w:val="hybridMultilevel"/>
    <w:tmpl w:val="45AA0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A42E93"/>
    <w:multiLevelType w:val="hybridMultilevel"/>
    <w:tmpl w:val="F858EF3E"/>
    <w:lvl w:ilvl="0" w:tplc="E29E82F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F114B"/>
    <w:multiLevelType w:val="hybridMultilevel"/>
    <w:tmpl w:val="99B43CEC"/>
    <w:lvl w:ilvl="0" w:tplc="EACC49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6B5037"/>
    <w:multiLevelType w:val="hybridMultilevel"/>
    <w:tmpl w:val="13E0E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F64DC"/>
    <w:multiLevelType w:val="hybridMultilevel"/>
    <w:tmpl w:val="2DE870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043FC"/>
    <w:multiLevelType w:val="hybridMultilevel"/>
    <w:tmpl w:val="BA4CA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215B55"/>
    <w:multiLevelType w:val="hybridMultilevel"/>
    <w:tmpl w:val="18C0F1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1E4E23"/>
    <w:multiLevelType w:val="hybridMultilevel"/>
    <w:tmpl w:val="943C3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42FAF"/>
    <w:multiLevelType w:val="hybridMultilevel"/>
    <w:tmpl w:val="64CC7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A34C6"/>
    <w:multiLevelType w:val="singleLevel"/>
    <w:tmpl w:val="72C6B89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3" w15:restartNumberingAfterBreak="0">
    <w:nsid w:val="73F97399"/>
    <w:multiLevelType w:val="hybridMultilevel"/>
    <w:tmpl w:val="0AACE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4E71"/>
    <w:multiLevelType w:val="hybridMultilevel"/>
    <w:tmpl w:val="24A07C22"/>
    <w:lvl w:ilvl="0" w:tplc="0C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5" w15:restartNumberingAfterBreak="0">
    <w:nsid w:val="7453638F"/>
    <w:multiLevelType w:val="hybridMultilevel"/>
    <w:tmpl w:val="540259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3A0AE5"/>
    <w:multiLevelType w:val="hybridMultilevel"/>
    <w:tmpl w:val="56B4B3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643D62"/>
    <w:multiLevelType w:val="hybridMultilevel"/>
    <w:tmpl w:val="32683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A6C1E"/>
    <w:multiLevelType w:val="hybridMultilevel"/>
    <w:tmpl w:val="233C3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A4109"/>
    <w:multiLevelType w:val="hybridMultilevel"/>
    <w:tmpl w:val="8DAA3D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5724390">
    <w:abstractNumId w:val="0"/>
  </w:num>
  <w:num w:numId="2" w16cid:durableId="1188563574">
    <w:abstractNumId w:val="26"/>
  </w:num>
  <w:num w:numId="3" w16cid:durableId="1059015450">
    <w:abstractNumId w:val="19"/>
  </w:num>
  <w:num w:numId="4" w16cid:durableId="448285308">
    <w:abstractNumId w:val="18"/>
  </w:num>
  <w:num w:numId="5" w16cid:durableId="54474851">
    <w:abstractNumId w:val="3"/>
  </w:num>
  <w:num w:numId="6" w16cid:durableId="1929340962">
    <w:abstractNumId w:val="44"/>
  </w:num>
  <w:num w:numId="7" w16cid:durableId="843979890">
    <w:abstractNumId w:val="35"/>
  </w:num>
  <w:num w:numId="8" w16cid:durableId="2028364653">
    <w:abstractNumId w:val="27"/>
  </w:num>
  <w:num w:numId="9" w16cid:durableId="258489262">
    <w:abstractNumId w:val="20"/>
  </w:num>
  <w:num w:numId="10" w16cid:durableId="1365860011">
    <w:abstractNumId w:val="31"/>
  </w:num>
  <w:num w:numId="11" w16cid:durableId="212741910">
    <w:abstractNumId w:val="9"/>
  </w:num>
  <w:num w:numId="12" w16cid:durableId="749691869">
    <w:abstractNumId w:val="46"/>
  </w:num>
  <w:num w:numId="13" w16cid:durableId="1579318256">
    <w:abstractNumId w:val="42"/>
  </w:num>
  <w:num w:numId="14" w16cid:durableId="2053336786">
    <w:abstractNumId w:val="25"/>
  </w:num>
  <w:num w:numId="15" w16cid:durableId="852259197">
    <w:abstractNumId w:val="39"/>
  </w:num>
  <w:num w:numId="16" w16cid:durableId="287202809">
    <w:abstractNumId w:val="47"/>
  </w:num>
  <w:num w:numId="17" w16cid:durableId="1536499287">
    <w:abstractNumId w:val="8"/>
  </w:num>
  <w:num w:numId="18" w16cid:durableId="603347404">
    <w:abstractNumId w:val="40"/>
  </w:num>
  <w:num w:numId="19" w16cid:durableId="733507629">
    <w:abstractNumId w:val="11"/>
  </w:num>
  <w:num w:numId="20" w16cid:durableId="985403673">
    <w:abstractNumId w:val="45"/>
  </w:num>
  <w:num w:numId="21" w16cid:durableId="543567151">
    <w:abstractNumId w:val="43"/>
  </w:num>
  <w:num w:numId="22" w16cid:durableId="404882723">
    <w:abstractNumId w:val="4"/>
  </w:num>
  <w:num w:numId="23" w16cid:durableId="1366104015">
    <w:abstractNumId w:val="37"/>
  </w:num>
  <w:num w:numId="24" w16cid:durableId="528762886">
    <w:abstractNumId w:val="24"/>
  </w:num>
  <w:num w:numId="25" w16cid:durableId="1217283217">
    <w:abstractNumId w:val="12"/>
  </w:num>
  <w:num w:numId="26" w16cid:durableId="726336619">
    <w:abstractNumId w:val="6"/>
  </w:num>
  <w:num w:numId="27" w16cid:durableId="993218914">
    <w:abstractNumId w:val="15"/>
  </w:num>
  <w:num w:numId="28" w16cid:durableId="1389452849">
    <w:abstractNumId w:val="13"/>
  </w:num>
  <w:num w:numId="29" w16cid:durableId="1158307779">
    <w:abstractNumId w:val="36"/>
  </w:num>
  <w:num w:numId="30" w16cid:durableId="234247305">
    <w:abstractNumId w:val="30"/>
  </w:num>
  <w:num w:numId="31" w16cid:durableId="1504512031">
    <w:abstractNumId w:val="41"/>
  </w:num>
  <w:num w:numId="32" w16cid:durableId="1358578740">
    <w:abstractNumId w:val="1"/>
  </w:num>
  <w:num w:numId="33" w16cid:durableId="1292327865">
    <w:abstractNumId w:val="17"/>
  </w:num>
  <w:num w:numId="34" w16cid:durableId="168327340">
    <w:abstractNumId w:val="21"/>
  </w:num>
  <w:num w:numId="35" w16cid:durableId="770708450">
    <w:abstractNumId w:val="34"/>
  </w:num>
  <w:num w:numId="36" w16cid:durableId="2052415920">
    <w:abstractNumId w:val="22"/>
  </w:num>
  <w:num w:numId="37" w16cid:durableId="1652714848">
    <w:abstractNumId w:val="28"/>
  </w:num>
  <w:num w:numId="38" w16cid:durableId="1449622485">
    <w:abstractNumId w:val="10"/>
  </w:num>
  <w:num w:numId="39" w16cid:durableId="2105108859">
    <w:abstractNumId w:val="38"/>
  </w:num>
  <w:num w:numId="40" w16cid:durableId="1537698124">
    <w:abstractNumId w:val="14"/>
  </w:num>
  <w:num w:numId="41" w16cid:durableId="1465195777">
    <w:abstractNumId w:val="33"/>
  </w:num>
  <w:num w:numId="42" w16cid:durableId="1572690459">
    <w:abstractNumId w:val="23"/>
  </w:num>
  <w:num w:numId="43" w16cid:durableId="322509540">
    <w:abstractNumId w:val="32"/>
  </w:num>
  <w:num w:numId="44" w16cid:durableId="1343511087">
    <w:abstractNumId w:val="7"/>
  </w:num>
  <w:num w:numId="45" w16cid:durableId="243689966">
    <w:abstractNumId w:val="29"/>
  </w:num>
  <w:num w:numId="46" w16cid:durableId="298076841">
    <w:abstractNumId w:val="49"/>
  </w:num>
  <w:num w:numId="47" w16cid:durableId="162934622">
    <w:abstractNumId w:val="2"/>
  </w:num>
  <w:num w:numId="48" w16cid:durableId="1696006920">
    <w:abstractNumId w:val="48"/>
  </w:num>
  <w:num w:numId="49" w16cid:durableId="1786922597">
    <w:abstractNumId w:val="5"/>
  </w:num>
  <w:num w:numId="50" w16cid:durableId="57135807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5E"/>
    <w:rsid w:val="000001AE"/>
    <w:rsid w:val="00000FA8"/>
    <w:rsid w:val="00001828"/>
    <w:rsid w:val="0000208B"/>
    <w:rsid w:val="00002E5A"/>
    <w:rsid w:val="00003022"/>
    <w:rsid w:val="0000447E"/>
    <w:rsid w:val="00004973"/>
    <w:rsid w:val="000076B5"/>
    <w:rsid w:val="00007995"/>
    <w:rsid w:val="00010241"/>
    <w:rsid w:val="00011BD0"/>
    <w:rsid w:val="000122CD"/>
    <w:rsid w:val="0001285A"/>
    <w:rsid w:val="00015FD8"/>
    <w:rsid w:val="00016A71"/>
    <w:rsid w:val="0002372C"/>
    <w:rsid w:val="00024A4B"/>
    <w:rsid w:val="00027504"/>
    <w:rsid w:val="00031CC3"/>
    <w:rsid w:val="00033472"/>
    <w:rsid w:val="00036906"/>
    <w:rsid w:val="00037B3F"/>
    <w:rsid w:val="00040A57"/>
    <w:rsid w:val="00041FC9"/>
    <w:rsid w:val="00042C50"/>
    <w:rsid w:val="00042E80"/>
    <w:rsid w:val="00044942"/>
    <w:rsid w:val="00044A95"/>
    <w:rsid w:val="00045328"/>
    <w:rsid w:val="00045D02"/>
    <w:rsid w:val="00047D85"/>
    <w:rsid w:val="00047E3D"/>
    <w:rsid w:val="00050987"/>
    <w:rsid w:val="00051092"/>
    <w:rsid w:val="00051343"/>
    <w:rsid w:val="00053392"/>
    <w:rsid w:val="000535EB"/>
    <w:rsid w:val="00053C4C"/>
    <w:rsid w:val="000546A7"/>
    <w:rsid w:val="000546AF"/>
    <w:rsid w:val="00054DBF"/>
    <w:rsid w:val="00056966"/>
    <w:rsid w:val="0005781F"/>
    <w:rsid w:val="000622A6"/>
    <w:rsid w:val="000636F1"/>
    <w:rsid w:val="00063CB8"/>
    <w:rsid w:val="0006560D"/>
    <w:rsid w:val="0006590E"/>
    <w:rsid w:val="00066564"/>
    <w:rsid w:val="00066C51"/>
    <w:rsid w:val="000671C8"/>
    <w:rsid w:val="00067280"/>
    <w:rsid w:val="0006784F"/>
    <w:rsid w:val="00067DB2"/>
    <w:rsid w:val="00072E4E"/>
    <w:rsid w:val="000733FE"/>
    <w:rsid w:val="00073452"/>
    <w:rsid w:val="0007480D"/>
    <w:rsid w:val="00074F00"/>
    <w:rsid w:val="0007565E"/>
    <w:rsid w:val="000756D0"/>
    <w:rsid w:val="00076361"/>
    <w:rsid w:val="00076B6D"/>
    <w:rsid w:val="000770D6"/>
    <w:rsid w:val="000770E6"/>
    <w:rsid w:val="00080271"/>
    <w:rsid w:val="0008070F"/>
    <w:rsid w:val="00081330"/>
    <w:rsid w:val="00082016"/>
    <w:rsid w:val="00083206"/>
    <w:rsid w:val="0008387C"/>
    <w:rsid w:val="00083CEC"/>
    <w:rsid w:val="00084658"/>
    <w:rsid w:val="00086205"/>
    <w:rsid w:val="00091F39"/>
    <w:rsid w:val="00094401"/>
    <w:rsid w:val="00094AF3"/>
    <w:rsid w:val="00095419"/>
    <w:rsid w:val="000A268D"/>
    <w:rsid w:val="000A41E0"/>
    <w:rsid w:val="000A6483"/>
    <w:rsid w:val="000A6646"/>
    <w:rsid w:val="000A751B"/>
    <w:rsid w:val="000B0D43"/>
    <w:rsid w:val="000B13C2"/>
    <w:rsid w:val="000B1D05"/>
    <w:rsid w:val="000B21B4"/>
    <w:rsid w:val="000B3DF6"/>
    <w:rsid w:val="000B492F"/>
    <w:rsid w:val="000B50F3"/>
    <w:rsid w:val="000B59CE"/>
    <w:rsid w:val="000B6CD5"/>
    <w:rsid w:val="000B700E"/>
    <w:rsid w:val="000B71D7"/>
    <w:rsid w:val="000C055E"/>
    <w:rsid w:val="000C0ADA"/>
    <w:rsid w:val="000C0CC6"/>
    <w:rsid w:val="000C3D5E"/>
    <w:rsid w:val="000C421A"/>
    <w:rsid w:val="000C46AF"/>
    <w:rsid w:val="000C54FA"/>
    <w:rsid w:val="000C5972"/>
    <w:rsid w:val="000C5F55"/>
    <w:rsid w:val="000C6199"/>
    <w:rsid w:val="000C67C5"/>
    <w:rsid w:val="000D0C88"/>
    <w:rsid w:val="000D0FD4"/>
    <w:rsid w:val="000D3CE8"/>
    <w:rsid w:val="000D516A"/>
    <w:rsid w:val="000E1851"/>
    <w:rsid w:val="000E1E53"/>
    <w:rsid w:val="000E23E8"/>
    <w:rsid w:val="000E25DF"/>
    <w:rsid w:val="000E29A7"/>
    <w:rsid w:val="000E310B"/>
    <w:rsid w:val="000E38F5"/>
    <w:rsid w:val="000E4BA6"/>
    <w:rsid w:val="000E5C1D"/>
    <w:rsid w:val="000E5C45"/>
    <w:rsid w:val="000E7B26"/>
    <w:rsid w:val="000F0B36"/>
    <w:rsid w:val="000F1274"/>
    <w:rsid w:val="000F25AE"/>
    <w:rsid w:val="000F29D2"/>
    <w:rsid w:val="000F37C9"/>
    <w:rsid w:val="000F5B79"/>
    <w:rsid w:val="000F642A"/>
    <w:rsid w:val="000F6D4D"/>
    <w:rsid w:val="000F7222"/>
    <w:rsid w:val="00100BEB"/>
    <w:rsid w:val="00101E7D"/>
    <w:rsid w:val="00102683"/>
    <w:rsid w:val="001031A5"/>
    <w:rsid w:val="00103FFF"/>
    <w:rsid w:val="00105E8A"/>
    <w:rsid w:val="001061D6"/>
    <w:rsid w:val="00106D9F"/>
    <w:rsid w:val="00107150"/>
    <w:rsid w:val="00110E04"/>
    <w:rsid w:val="001114D0"/>
    <w:rsid w:val="00111FBB"/>
    <w:rsid w:val="001123D2"/>
    <w:rsid w:val="00112D35"/>
    <w:rsid w:val="00113962"/>
    <w:rsid w:val="00113F94"/>
    <w:rsid w:val="00116EAF"/>
    <w:rsid w:val="00117689"/>
    <w:rsid w:val="00120232"/>
    <w:rsid w:val="00120295"/>
    <w:rsid w:val="001202E9"/>
    <w:rsid w:val="0012042E"/>
    <w:rsid w:val="00123A0C"/>
    <w:rsid w:val="00127832"/>
    <w:rsid w:val="00130C43"/>
    <w:rsid w:val="00130CF3"/>
    <w:rsid w:val="001317A7"/>
    <w:rsid w:val="00132A33"/>
    <w:rsid w:val="00132B47"/>
    <w:rsid w:val="00132C6E"/>
    <w:rsid w:val="00132EAC"/>
    <w:rsid w:val="00133CDF"/>
    <w:rsid w:val="0013493A"/>
    <w:rsid w:val="001355E2"/>
    <w:rsid w:val="00135BEF"/>
    <w:rsid w:val="00136073"/>
    <w:rsid w:val="001366C7"/>
    <w:rsid w:val="00136BA6"/>
    <w:rsid w:val="00137E57"/>
    <w:rsid w:val="001405DB"/>
    <w:rsid w:val="0014211C"/>
    <w:rsid w:val="001421CA"/>
    <w:rsid w:val="001424F8"/>
    <w:rsid w:val="00144578"/>
    <w:rsid w:val="00144D32"/>
    <w:rsid w:val="00145445"/>
    <w:rsid w:val="00150251"/>
    <w:rsid w:val="00150ED2"/>
    <w:rsid w:val="00152A30"/>
    <w:rsid w:val="00154804"/>
    <w:rsid w:val="00155790"/>
    <w:rsid w:val="001568A0"/>
    <w:rsid w:val="0015710B"/>
    <w:rsid w:val="00160DAA"/>
    <w:rsid w:val="00162890"/>
    <w:rsid w:val="00163826"/>
    <w:rsid w:val="00163975"/>
    <w:rsid w:val="00163A80"/>
    <w:rsid w:val="00164397"/>
    <w:rsid w:val="00164413"/>
    <w:rsid w:val="001649BB"/>
    <w:rsid w:val="00165759"/>
    <w:rsid w:val="00167225"/>
    <w:rsid w:val="001714C7"/>
    <w:rsid w:val="00172B85"/>
    <w:rsid w:val="0017384E"/>
    <w:rsid w:val="001744AF"/>
    <w:rsid w:val="00174F13"/>
    <w:rsid w:val="001751D3"/>
    <w:rsid w:val="001751E5"/>
    <w:rsid w:val="00175537"/>
    <w:rsid w:val="0017577F"/>
    <w:rsid w:val="001760B0"/>
    <w:rsid w:val="00176D35"/>
    <w:rsid w:val="0017726C"/>
    <w:rsid w:val="001817D7"/>
    <w:rsid w:val="00181837"/>
    <w:rsid w:val="00184746"/>
    <w:rsid w:val="0018530B"/>
    <w:rsid w:val="00185BF8"/>
    <w:rsid w:val="001938A2"/>
    <w:rsid w:val="00195B78"/>
    <w:rsid w:val="00196752"/>
    <w:rsid w:val="00196A3E"/>
    <w:rsid w:val="00197852"/>
    <w:rsid w:val="00197BE4"/>
    <w:rsid w:val="001A02DF"/>
    <w:rsid w:val="001A185C"/>
    <w:rsid w:val="001A1CB6"/>
    <w:rsid w:val="001A2CD1"/>
    <w:rsid w:val="001A4A1E"/>
    <w:rsid w:val="001A70FF"/>
    <w:rsid w:val="001B03E0"/>
    <w:rsid w:val="001B0D2B"/>
    <w:rsid w:val="001B1D45"/>
    <w:rsid w:val="001B5B9C"/>
    <w:rsid w:val="001B76D5"/>
    <w:rsid w:val="001B7D60"/>
    <w:rsid w:val="001B7D61"/>
    <w:rsid w:val="001C0824"/>
    <w:rsid w:val="001C0DC0"/>
    <w:rsid w:val="001C19CC"/>
    <w:rsid w:val="001C1E0E"/>
    <w:rsid w:val="001C5474"/>
    <w:rsid w:val="001C5A0C"/>
    <w:rsid w:val="001C5B31"/>
    <w:rsid w:val="001C5F50"/>
    <w:rsid w:val="001C7132"/>
    <w:rsid w:val="001C7308"/>
    <w:rsid w:val="001C7C82"/>
    <w:rsid w:val="001D1E12"/>
    <w:rsid w:val="001D223A"/>
    <w:rsid w:val="001D23A2"/>
    <w:rsid w:val="001D39C6"/>
    <w:rsid w:val="001D5F5D"/>
    <w:rsid w:val="001D6C9F"/>
    <w:rsid w:val="001D6D5D"/>
    <w:rsid w:val="001E201B"/>
    <w:rsid w:val="001E2570"/>
    <w:rsid w:val="001E35D0"/>
    <w:rsid w:val="001E470E"/>
    <w:rsid w:val="001E670C"/>
    <w:rsid w:val="001E7602"/>
    <w:rsid w:val="001E7CDA"/>
    <w:rsid w:val="001F084C"/>
    <w:rsid w:val="001F09D5"/>
    <w:rsid w:val="001F0BDA"/>
    <w:rsid w:val="001F1AE9"/>
    <w:rsid w:val="001F2C3A"/>
    <w:rsid w:val="001F2E59"/>
    <w:rsid w:val="001F3529"/>
    <w:rsid w:val="001F39EE"/>
    <w:rsid w:val="001F50BF"/>
    <w:rsid w:val="001F66D4"/>
    <w:rsid w:val="001F7D43"/>
    <w:rsid w:val="001F7FE5"/>
    <w:rsid w:val="002000EF"/>
    <w:rsid w:val="002017C2"/>
    <w:rsid w:val="002030D3"/>
    <w:rsid w:val="00203291"/>
    <w:rsid w:val="00203D0E"/>
    <w:rsid w:val="002046B6"/>
    <w:rsid w:val="0020670F"/>
    <w:rsid w:val="00206BD2"/>
    <w:rsid w:val="002118B4"/>
    <w:rsid w:val="00211A9D"/>
    <w:rsid w:val="00211F87"/>
    <w:rsid w:val="00212431"/>
    <w:rsid w:val="00213156"/>
    <w:rsid w:val="002150A4"/>
    <w:rsid w:val="002161D9"/>
    <w:rsid w:val="00216B37"/>
    <w:rsid w:val="0021717D"/>
    <w:rsid w:val="00220C1B"/>
    <w:rsid w:val="00220CB5"/>
    <w:rsid w:val="00220EE9"/>
    <w:rsid w:val="0022451C"/>
    <w:rsid w:val="00224F08"/>
    <w:rsid w:val="002302F0"/>
    <w:rsid w:val="00230A48"/>
    <w:rsid w:val="002319D7"/>
    <w:rsid w:val="00231B64"/>
    <w:rsid w:val="0023497B"/>
    <w:rsid w:val="00235F1F"/>
    <w:rsid w:val="002363C0"/>
    <w:rsid w:val="00240131"/>
    <w:rsid w:val="0024153C"/>
    <w:rsid w:val="0024339A"/>
    <w:rsid w:val="00243A7C"/>
    <w:rsid w:val="002441AE"/>
    <w:rsid w:val="00245770"/>
    <w:rsid w:val="0024769D"/>
    <w:rsid w:val="00247CDA"/>
    <w:rsid w:val="002511DC"/>
    <w:rsid w:val="00252026"/>
    <w:rsid w:val="00252E77"/>
    <w:rsid w:val="00254551"/>
    <w:rsid w:val="00254830"/>
    <w:rsid w:val="00254AFF"/>
    <w:rsid w:val="00255878"/>
    <w:rsid w:val="0025657C"/>
    <w:rsid w:val="00256FE0"/>
    <w:rsid w:val="00257C81"/>
    <w:rsid w:val="00261EC6"/>
    <w:rsid w:val="00263B38"/>
    <w:rsid w:val="00263FFC"/>
    <w:rsid w:val="00264097"/>
    <w:rsid w:val="002647BD"/>
    <w:rsid w:val="00264A4B"/>
    <w:rsid w:val="0026607B"/>
    <w:rsid w:val="002663BA"/>
    <w:rsid w:val="00270D84"/>
    <w:rsid w:val="00271650"/>
    <w:rsid w:val="00272514"/>
    <w:rsid w:val="002737A6"/>
    <w:rsid w:val="00273F9A"/>
    <w:rsid w:val="00274859"/>
    <w:rsid w:val="00274C89"/>
    <w:rsid w:val="00275FF0"/>
    <w:rsid w:val="00276DF8"/>
    <w:rsid w:val="002772A2"/>
    <w:rsid w:val="002777A9"/>
    <w:rsid w:val="00281781"/>
    <w:rsid w:val="002825BF"/>
    <w:rsid w:val="00282F7D"/>
    <w:rsid w:val="00283159"/>
    <w:rsid w:val="00286F33"/>
    <w:rsid w:val="002876A4"/>
    <w:rsid w:val="00291BD6"/>
    <w:rsid w:val="0029495D"/>
    <w:rsid w:val="002954E4"/>
    <w:rsid w:val="00296D08"/>
    <w:rsid w:val="002972AE"/>
    <w:rsid w:val="00297A7D"/>
    <w:rsid w:val="002A1714"/>
    <w:rsid w:val="002A27A6"/>
    <w:rsid w:val="002A2D37"/>
    <w:rsid w:val="002A41F2"/>
    <w:rsid w:val="002A42A9"/>
    <w:rsid w:val="002A5989"/>
    <w:rsid w:val="002A5F29"/>
    <w:rsid w:val="002A6A9A"/>
    <w:rsid w:val="002A79A7"/>
    <w:rsid w:val="002B0029"/>
    <w:rsid w:val="002B2979"/>
    <w:rsid w:val="002C27A1"/>
    <w:rsid w:val="002C2C27"/>
    <w:rsid w:val="002C3A2A"/>
    <w:rsid w:val="002C4B4E"/>
    <w:rsid w:val="002C6539"/>
    <w:rsid w:val="002C7004"/>
    <w:rsid w:val="002D164F"/>
    <w:rsid w:val="002D1BB0"/>
    <w:rsid w:val="002D2887"/>
    <w:rsid w:val="002D33C7"/>
    <w:rsid w:val="002D3718"/>
    <w:rsid w:val="002D5B7D"/>
    <w:rsid w:val="002D652F"/>
    <w:rsid w:val="002D7518"/>
    <w:rsid w:val="002D7799"/>
    <w:rsid w:val="002E1C93"/>
    <w:rsid w:val="002E235A"/>
    <w:rsid w:val="002E23D3"/>
    <w:rsid w:val="002E2D1C"/>
    <w:rsid w:val="002E3B8C"/>
    <w:rsid w:val="002E68CD"/>
    <w:rsid w:val="002E68F7"/>
    <w:rsid w:val="002F0335"/>
    <w:rsid w:val="002F109D"/>
    <w:rsid w:val="002F139E"/>
    <w:rsid w:val="002F49B0"/>
    <w:rsid w:val="002F4A9E"/>
    <w:rsid w:val="002F5C8D"/>
    <w:rsid w:val="002F7189"/>
    <w:rsid w:val="0030298C"/>
    <w:rsid w:val="00302D43"/>
    <w:rsid w:val="00304285"/>
    <w:rsid w:val="003046AF"/>
    <w:rsid w:val="003100DC"/>
    <w:rsid w:val="003105D0"/>
    <w:rsid w:val="00310767"/>
    <w:rsid w:val="003108F4"/>
    <w:rsid w:val="00312876"/>
    <w:rsid w:val="0031352B"/>
    <w:rsid w:val="0031498E"/>
    <w:rsid w:val="00314C69"/>
    <w:rsid w:val="003168D3"/>
    <w:rsid w:val="00317903"/>
    <w:rsid w:val="00322462"/>
    <w:rsid w:val="00324069"/>
    <w:rsid w:val="00324083"/>
    <w:rsid w:val="003249E6"/>
    <w:rsid w:val="00324C93"/>
    <w:rsid w:val="00326B9A"/>
    <w:rsid w:val="00327571"/>
    <w:rsid w:val="00330EBB"/>
    <w:rsid w:val="003325EA"/>
    <w:rsid w:val="003349A3"/>
    <w:rsid w:val="00335598"/>
    <w:rsid w:val="00336B25"/>
    <w:rsid w:val="00337441"/>
    <w:rsid w:val="00340072"/>
    <w:rsid w:val="003406FA"/>
    <w:rsid w:val="003412D2"/>
    <w:rsid w:val="00344067"/>
    <w:rsid w:val="00344C8B"/>
    <w:rsid w:val="00344E53"/>
    <w:rsid w:val="0034549F"/>
    <w:rsid w:val="00346BEA"/>
    <w:rsid w:val="003472A1"/>
    <w:rsid w:val="0035041B"/>
    <w:rsid w:val="0035051C"/>
    <w:rsid w:val="00352A0F"/>
    <w:rsid w:val="00353655"/>
    <w:rsid w:val="003536ED"/>
    <w:rsid w:val="0035424C"/>
    <w:rsid w:val="0035640A"/>
    <w:rsid w:val="00356643"/>
    <w:rsid w:val="00356839"/>
    <w:rsid w:val="00361239"/>
    <w:rsid w:val="00361E4F"/>
    <w:rsid w:val="00362692"/>
    <w:rsid w:val="0036317C"/>
    <w:rsid w:val="00364923"/>
    <w:rsid w:val="00364B01"/>
    <w:rsid w:val="003664F7"/>
    <w:rsid w:val="0036662D"/>
    <w:rsid w:val="00367528"/>
    <w:rsid w:val="00370C74"/>
    <w:rsid w:val="00372D4B"/>
    <w:rsid w:val="00375870"/>
    <w:rsid w:val="00375C0C"/>
    <w:rsid w:val="00376529"/>
    <w:rsid w:val="0037731E"/>
    <w:rsid w:val="00380296"/>
    <w:rsid w:val="003818D1"/>
    <w:rsid w:val="00381A9F"/>
    <w:rsid w:val="003845D0"/>
    <w:rsid w:val="0038528F"/>
    <w:rsid w:val="00386913"/>
    <w:rsid w:val="00390524"/>
    <w:rsid w:val="003948CE"/>
    <w:rsid w:val="003961E1"/>
    <w:rsid w:val="003964C8"/>
    <w:rsid w:val="00396F7A"/>
    <w:rsid w:val="00397948"/>
    <w:rsid w:val="003A509D"/>
    <w:rsid w:val="003A5983"/>
    <w:rsid w:val="003A63A8"/>
    <w:rsid w:val="003B0526"/>
    <w:rsid w:val="003B25C5"/>
    <w:rsid w:val="003B3614"/>
    <w:rsid w:val="003B3BD7"/>
    <w:rsid w:val="003B6949"/>
    <w:rsid w:val="003B6B60"/>
    <w:rsid w:val="003C045A"/>
    <w:rsid w:val="003C0C86"/>
    <w:rsid w:val="003C1C44"/>
    <w:rsid w:val="003C1EBD"/>
    <w:rsid w:val="003C2A32"/>
    <w:rsid w:val="003C358F"/>
    <w:rsid w:val="003C4193"/>
    <w:rsid w:val="003C4303"/>
    <w:rsid w:val="003C4F5C"/>
    <w:rsid w:val="003C58D9"/>
    <w:rsid w:val="003D0957"/>
    <w:rsid w:val="003D0D63"/>
    <w:rsid w:val="003D1DEE"/>
    <w:rsid w:val="003D3112"/>
    <w:rsid w:val="003D597A"/>
    <w:rsid w:val="003D703E"/>
    <w:rsid w:val="003D7E07"/>
    <w:rsid w:val="003E12BC"/>
    <w:rsid w:val="003E3974"/>
    <w:rsid w:val="003E4987"/>
    <w:rsid w:val="003E7465"/>
    <w:rsid w:val="003F0072"/>
    <w:rsid w:val="003F1353"/>
    <w:rsid w:val="003F2039"/>
    <w:rsid w:val="003F28B5"/>
    <w:rsid w:val="003F2C3D"/>
    <w:rsid w:val="003F4845"/>
    <w:rsid w:val="003F4AD2"/>
    <w:rsid w:val="003F53A3"/>
    <w:rsid w:val="003F569F"/>
    <w:rsid w:val="003F57E5"/>
    <w:rsid w:val="003F61D0"/>
    <w:rsid w:val="004046C1"/>
    <w:rsid w:val="00404BF5"/>
    <w:rsid w:val="00404E9F"/>
    <w:rsid w:val="00405CC7"/>
    <w:rsid w:val="0041002B"/>
    <w:rsid w:val="00411E67"/>
    <w:rsid w:val="00412470"/>
    <w:rsid w:val="004128DA"/>
    <w:rsid w:val="00412DF8"/>
    <w:rsid w:val="00413528"/>
    <w:rsid w:val="004201A9"/>
    <w:rsid w:val="00420C61"/>
    <w:rsid w:val="00424146"/>
    <w:rsid w:val="004246F4"/>
    <w:rsid w:val="00427EF1"/>
    <w:rsid w:val="00430FEC"/>
    <w:rsid w:val="0043190D"/>
    <w:rsid w:val="00432154"/>
    <w:rsid w:val="00432AF5"/>
    <w:rsid w:val="00432D30"/>
    <w:rsid w:val="00433CF2"/>
    <w:rsid w:val="00433ECC"/>
    <w:rsid w:val="00434700"/>
    <w:rsid w:val="00435B01"/>
    <w:rsid w:val="00437D83"/>
    <w:rsid w:val="004402F2"/>
    <w:rsid w:val="00440422"/>
    <w:rsid w:val="00441589"/>
    <w:rsid w:val="00443996"/>
    <w:rsid w:val="0044455C"/>
    <w:rsid w:val="00446006"/>
    <w:rsid w:val="004462B7"/>
    <w:rsid w:val="004514CA"/>
    <w:rsid w:val="00453EF7"/>
    <w:rsid w:val="004555DF"/>
    <w:rsid w:val="004561D4"/>
    <w:rsid w:val="0045636F"/>
    <w:rsid w:val="004569E9"/>
    <w:rsid w:val="00456D9A"/>
    <w:rsid w:val="004577E9"/>
    <w:rsid w:val="00462366"/>
    <w:rsid w:val="00462621"/>
    <w:rsid w:val="004650B6"/>
    <w:rsid w:val="00465416"/>
    <w:rsid w:val="004658EE"/>
    <w:rsid w:val="00466B67"/>
    <w:rsid w:val="00472018"/>
    <w:rsid w:val="004721E5"/>
    <w:rsid w:val="004725B5"/>
    <w:rsid w:val="00474CCD"/>
    <w:rsid w:val="00475B1A"/>
    <w:rsid w:val="004809E3"/>
    <w:rsid w:val="00481343"/>
    <w:rsid w:val="00481BD1"/>
    <w:rsid w:val="00481FDE"/>
    <w:rsid w:val="00482A71"/>
    <w:rsid w:val="0048330B"/>
    <w:rsid w:val="004848F7"/>
    <w:rsid w:val="004862F3"/>
    <w:rsid w:val="00486DE3"/>
    <w:rsid w:val="00487466"/>
    <w:rsid w:val="0049095B"/>
    <w:rsid w:val="004917F7"/>
    <w:rsid w:val="0049202B"/>
    <w:rsid w:val="00493300"/>
    <w:rsid w:val="00495A7F"/>
    <w:rsid w:val="00497A0C"/>
    <w:rsid w:val="004A04FA"/>
    <w:rsid w:val="004A11A7"/>
    <w:rsid w:val="004A1226"/>
    <w:rsid w:val="004A1991"/>
    <w:rsid w:val="004A1D1B"/>
    <w:rsid w:val="004A4687"/>
    <w:rsid w:val="004A5204"/>
    <w:rsid w:val="004A6570"/>
    <w:rsid w:val="004A657E"/>
    <w:rsid w:val="004A671E"/>
    <w:rsid w:val="004A6734"/>
    <w:rsid w:val="004B0674"/>
    <w:rsid w:val="004B183B"/>
    <w:rsid w:val="004B3515"/>
    <w:rsid w:val="004B5634"/>
    <w:rsid w:val="004B56F5"/>
    <w:rsid w:val="004B625F"/>
    <w:rsid w:val="004C0444"/>
    <w:rsid w:val="004C1D15"/>
    <w:rsid w:val="004C2389"/>
    <w:rsid w:val="004C268B"/>
    <w:rsid w:val="004C3637"/>
    <w:rsid w:val="004C3B1C"/>
    <w:rsid w:val="004C5657"/>
    <w:rsid w:val="004D0483"/>
    <w:rsid w:val="004D0763"/>
    <w:rsid w:val="004D16D1"/>
    <w:rsid w:val="004D348C"/>
    <w:rsid w:val="004D3C31"/>
    <w:rsid w:val="004D3CF1"/>
    <w:rsid w:val="004D4F9D"/>
    <w:rsid w:val="004D4FD6"/>
    <w:rsid w:val="004D4FEC"/>
    <w:rsid w:val="004D5BC3"/>
    <w:rsid w:val="004E019A"/>
    <w:rsid w:val="004E0202"/>
    <w:rsid w:val="004E066A"/>
    <w:rsid w:val="004E1166"/>
    <w:rsid w:val="004E1449"/>
    <w:rsid w:val="004E1C51"/>
    <w:rsid w:val="004E264D"/>
    <w:rsid w:val="004E4238"/>
    <w:rsid w:val="004E5029"/>
    <w:rsid w:val="004E53E0"/>
    <w:rsid w:val="004E6AB5"/>
    <w:rsid w:val="004E7B29"/>
    <w:rsid w:val="004F342C"/>
    <w:rsid w:val="004F354D"/>
    <w:rsid w:val="004F356E"/>
    <w:rsid w:val="004F3F1E"/>
    <w:rsid w:val="004F4009"/>
    <w:rsid w:val="004F5397"/>
    <w:rsid w:val="004F546B"/>
    <w:rsid w:val="004F665A"/>
    <w:rsid w:val="0050165D"/>
    <w:rsid w:val="00503761"/>
    <w:rsid w:val="00505C6B"/>
    <w:rsid w:val="00506DC5"/>
    <w:rsid w:val="00507339"/>
    <w:rsid w:val="00510EF8"/>
    <w:rsid w:val="005119ED"/>
    <w:rsid w:val="005128BE"/>
    <w:rsid w:val="00513667"/>
    <w:rsid w:val="00515DC8"/>
    <w:rsid w:val="00516550"/>
    <w:rsid w:val="005169EA"/>
    <w:rsid w:val="00517B36"/>
    <w:rsid w:val="00517D13"/>
    <w:rsid w:val="0052042F"/>
    <w:rsid w:val="0052188C"/>
    <w:rsid w:val="00523185"/>
    <w:rsid w:val="00523893"/>
    <w:rsid w:val="00523D76"/>
    <w:rsid w:val="00523F65"/>
    <w:rsid w:val="00524039"/>
    <w:rsid w:val="00525114"/>
    <w:rsid w:val="00525CBD"/>
    <w:rsid w:val="0052759F"/>
    <w:rsid w:val="005307CA"/>
    <w:rsid w:val="00532D46"/>
    <w:rsid w:val="0053314A"/>
    <w:rsid w:val="00534323"/>
    <w:rsid w:val="00535BA0"/>
    <w:rsid w:val="00535FE8"/>
    <w:rsid w:val="005360B9"/>
    <w:rsid w:val="00536235"/>
    <w:rsid w:val="005367A1"/>
    <w:rsid w:val="00542864"/>
    <w:rsid w:val="00546431"/>
    <w:rsid w:val="005467B6"/>
    <w:rsid w:val="005475A3"/>
    <w:rsid w:val="00551406"/>
    <w:rsid w:val="00551CC6"/>
    <w:rsid w:val="00554476"/>
    <w:rsid w:val="005548BF"/>
    <w:rsid w:val="00555190"/>
    <w:rsid w:val="0055556C"/>
    <w:rsid w:val="005560F0"/>
    <w:rsid w:val="005567D9"/>
    <w:rsid w:val="00556B3B"/>
    <w:rsid w:val="005576D8"/>
    <w:rsid w:val="00557843"/>
    <w:rsid w:val="00557BCD"/>
    <w:rsid w:val="005611DC"/>
    <w:rsid w:val="0056220A"/>
    <w:rsid w:val="005623E3"/>
    <w:rsid w:val="005639EB"/>
    <w:rsid w:val="00565C50"/>
    <w:rsid w:val="005660A3"/>
    <w:rsid w:val="00567283"/>
    <w:rsid w:val="00570044"/>
    <w:rsid w:val="00570272"/>
    <w:rsid w:val="0057201A"/>
    <w:rsid w:val="0057312B"/>
    <w:rsid w:val="00574ED1"/>
    <w:rsid w:val="00581481"/>
    <w:rsid w:val="00583858"/>
    <w:rsid w:val="00584835"/>
    <w:rsid w:val="00584F1F"/>
    <w:rsid w:val="00585C00"/>
    <w:rsid w:val="005904EA"/>
    <w:rsid w:val="00590639"/>
    <w:rsid w:val="00590A49"/>
    <w:rsid w:val="00594DB3"/>
    <w:rsid w:val="00595094"/>
    <w:rsid w:val="00595C40"/>
    <w:rsid w:val="00596803"/>
    <w:rsid w:val="00597933"/>
    <w:rsid w:val="005A0868"/>
    <w:rsid w:val="005A0A02"/>
    <w:rsid w:val="005A1019"/>
    <w:rsid w:val="005A2233"/>
    <w:rsid w:val="005A2703"/>
    <w:rsid w:val="005A3EE1"/>
    <w:rsid w:val="005A4152"/>
    <w:rsid w:val="005A5BB1"/>
    <w:rsid w:val="005A758D"/>
    <w:rsid w:val="005B18FF"/>
    <w:rsid w:val="005B28A3"/>
    <w:rsid w:val="005B28EC"/>
    <w:rsid w:val="005B3469"/>
    <w:rsid w:val="005B382F"/>
    <w:rsid w:val="005B6670"/>
    <w:rsid w:val="005B6837"/>
    <w:rsid w:val="005B76C3"/>
    <w:rsid w:val="005C04DC"/>
    <w:rsid w:val="005C07E6"/>
    <w:rsid w:val="005C2040"/>
    <w:rsid w:val="005C3AF2"/>
    <w:rsid w:val="005C419E"/>
    <w:rsid w:val="005C4F22"/>
    <w:rsid w:val="005C4F87"/>
    <w:rsid w:val="005D396F"/>
    <w:rsid w:val="005D438E"/>
    <w:rsid w:val="005D677A"/>
    <w:rsid w:val="005D77AA"/>
    <w:rsid w:val="005D783B"/>
    <w:rsid w:val="005D79F7"/>
    <w:rsid w:val="005E0471"/>
    <w:rsid w:val="005E124F"/>
    <w:rsid w:val="005E1651"/>
    <w:rsid w:val="005E341D"/>
    <w:rsid w:val="005F1419"/>
    <w:rsid w:val="005F49B9"/>
    <w:rsid w:val="006011E8"/>
    <w:rsid w:val="006013BF"/>
    <w:rsid w:val="00602A97"/>
    <w:rsid w:val="00603860"/>
    <w:rsid w:val="00603ABF"/>
    <w:rsid w:val="00605C53"/>
    <w:rsid w:val="00607170"/>
    <w:rsid w:val="00610ADC"/>
    <w:rsid w:val="006115A9"/>
    <w:rsid w:val="00611871"/>
    <w:rsid w:val="00611D39"/>
    <w:rsid w:val="0061264A"/>
    <w:rsid w:val="006137E4"/>
    <w:rsid w:val="0061446F"/>
    <w:rsid w:val="006159A5"/>
    <w:rsid w:val="00615AB9"/>
    <w:rsid w:val="006166AC"/>
    <w:rsid w:val="00620870"/>
    <w:rsid w:val="006208EF"/>
    <w:rsid w:val="00622942"/>
    <w:rsid w:val="00623268"/>
    <w:rsid w:val="006252CE"/>
    <w:rsid w:val="006258A9"/>
    <w:rsid w:val="00626821"/>
    <w:rsid w:val="00627F1E"/>
    <w:rsid w:val="006311B8"/>
    <w:rsid w:val="006335F5"/>
    <w:rsid w:val="00634188"/>
    <w:rsid w:val="00634F68"/>
    <w:rsid w:val="00635FED"/>
    <w:rsid w:val="00636373"/>
    <w:rsid w:val="0063676E"/>
    <w:rsid w:val="006402A0"/>
    <w:rsid w:val="00641361"/>
    <w:rsid w:val="0064145F"/>
    <w:rsid w:val="00641BF1"/>
    <w:rsid w:val="0064300B"/>
    <w:rsid w:val="006433DF"/>
    <w:rsid w:val="0064342C"/>
    <w:rsid w:val="0064393E"/>
    <w:rsid w:val="00643D03"/>
    <w:rsid w:val="00644223"/>
    <w:rsid w:val="00644B33"/>
    <w:rsid w:val="00646183"/>
    <w:rsid w:val="00647C1C"/>
    <w:rsid w:val="00650256"/>
    <w:rsid w:val="006502EF"/>
    <w:rsid w:val="00653B0A"/>
    <w:rsid w:val="006554F3"/>
    <w:rsid w:val="00655907"/>
    <w:rsid w:val="006564B6"/>
    <w:rsid w:val="0065655B"/>
    <w:rsid w:val="0065738A"/>
    <w:rsid w:val="0066071F"/>
    <w:rsid w:val="00660E24"/>
    <w:rsid w:val="00662034"/>
    <w:rsid w:val="00662328"/>
    <w:rsid w:val="00662CBC"/>
    <w:rsid w:val="00664A49"/>
    <w:rsid w:val="00664C7B"/>
    <w:rsid w:val="00665476"/>
    <w:rsid w:val="006655E2"/>
    <w:rsid w:val="00665891"/>
    <w:rsid w:val="00665A01"/>
    <w:rsid w:val="00670458"/>
    <w:rsid w:val="00673838"/>
    <w:rsid w:val="0067411B"/>
    <w:rsid w:val="00674AAA"/>
    <w:rsid w:val="00676554"/>
    <w:rsid w:val="006773E6"/>
    <w:rsid w:val="006775F8"/>
    <w:rsid w:val="006804B8"/>
    <w:rsid w:val="00680744"/>
    <w:rsid w:val="00683E1D"/>
    <w:rsid w:val="0068422B"/>
    <w:rsid w:val="00687895"/>
    <w:rsid w:val="00690301"/>
    <w:rsid w:val="006912CD"/>
    <w:rsid w:val="006924E6"/>
    <w:rsid w:val="0069263D"/>
    <w:rsid w:val="00692737"/>
    <w:rsid w:val="00693467"/>
    <w:rsid w:val="0069361F"/>
    <w:rsid w:val="006939B0"/>
    <w:rsid w:val="00695F30"/>
    <w:rsid w:val="006964DB"/>
    <w:rsid w:val="00696F96"/>
    <w:rsid w:val="00697473"/>
    <w:rsid w:val="00697DE6"/>
    <w:rsid w:val="006A09D3"/>
    <w:rsid w:val="006A33CF"/>
    <w:rsid w:val="006A4729"/>
    <w:rsid w:val="006A530B"/>
    <w:rsid w:val="006A64F9"/>
    <w:rsid w:val="006A71F1"/>
    <w:rsid w:val="006A7A57"/>
    <w:rsid w:val="006B0B4E"/>
    <w:rsid w:val="006B4FE8"/>
    <w:rsid w:val="006B5589"/>
    <w:rsid w:val="006B5DB1"/>
    <w:rsid w:val="006B63F0"/>
    <w:rsid w:val="006B7C47"/>
    <w:rsid w:val="006C10DD"/>
    <w:rsid w:val="006C12AB"/>
    <w:rsid w:val="006C145F"/>
    <w:rsid w:val="006C18AA"/>
    <w:rsid w:val="006C1D32"/>
    <w:rsid w:val="006C2C7C"/>
    <w:rsid w:val="006C4597"/>
    <w:rsid w:val="006C538D"/>
    <w:rsid w:val="006C676E"/>
    <w:rsid w:val="006C7B28"/>
    <w:rsid w:val="006D17C7"/>
    <w:rsid w:val="006D1A4B"/>
    <w:rsid w:val="006D1FFF"/>
    <w:rsid w:val="006D6A3A"/>
    <w:rsid w:val="006E30CA"/>
    <w:rsid w:val="006E4432"/>
    <w:rsid w:val="006E5B42"/>
    <w:rsid w:val="006E652E"/>
    <w:rsid w:val="006F035A"/>
    <w:rsid w:val="006F0FB1"/>
    <w:rsid w:val="006F11BD"/>
    <w:rsid w:val="006F2239"/>
    <w:rsid w:val="006F3B79"/>
    <w:rsid w:val="006F58C0"/>
    <w:rsid w:val="006F65E6"/>
    <w:rsid w:val="006F6C5E"/>
    <w:rsid w:val="006F6FF8"/>
    <w:rsid w:val="007002BC"/>
    <w:rsid w:val="00701291"/>
    <w:rsid w:val="00702257"/>
    <w:rsid w:val="00703725"/>
    <w:rsid w:val="007040D1"/>
    <w:rsid w:val="00704351"/>
    <w:rsid w:val="00704E28"/>
    <w:rsid w:val="00705261"/>
    <w:rsid w:val="00706E05"/>
    <w:rsid w:val="00707776"/>
    <w:rsid w:val="00707C90"/>
    <w:rsid w:val="00707FB1"/>
    <w:rsid w:val="007113F9"/>
    <w:rsid w:val="007134A2"/>
    <w:rsid w:val="007140C4"/>
    <w:rsid w:val="007141E6"/>
    <w:rsid w:val="00714EAF"/>
    <w:rsid w:val="0071516E"/>
    <w:rsid w:val="00715CA0"/>
    <w:rsid w:val="00716F61"/>
    <w:rsid w:val="00717DF5"/>
    <w:rsid w:val="007218BC"/>
    <w:rsid w:val="0072241C"/>
    <w:rsid w:val="0072355D"/>
    <w:rsid w:val="00723E96"/>
    <w:rsid w:val="00724181"/>
    <w:rsid w:val="00725821"/>
    <w:rsid w:val="00725EBE"/>
    <w:rsid w:val="00725F1D"/>
    <w:rsid w:val="00730881"/>
    <w:rsid w:val="00732BEF"/>
    <w:rsid w:val="00735146"/>
    <w:rsid w:val="007362CA"/>
    <w:rsid w:val="00737697"/>
    <w:rsid w:val="0073794B"/>
    <w:rsid w:val="00742B08"/>
    <w:rsid w:val="00750264"/>
    <w:rsid w:val="007502E0"/>
    <w:rsid w:val="007503C8"/>
    <w:rsid w:val="00750430"/>
    <w:rsid w:val="00750D95"/>
    <w:rsid w:val="00750FAC"/>
    <w:rsid w:val="007516F6"/>
    <w:rsid w:val="00753D08"/>
    <w:rsid w:val="00754684"/>
    <w:rsid w:val="0075484B"/>
    <w:rsid w:val="0075519C"/>
    <w:rsid w:val="007577F4"/>
    <w:rsid w:val="007604AF"/>
    <w:rsid w:val="00762496"/>
    <w:rsid w:val="00763778"/>
    <w:rsid w:val="007649B4"/>
    <w:rsid w:val="00766D16"/>
    <w:rsid w:val="007710D0"/>
    <w:rsid w:val="00773635"/>
    <w:rsid w:val="007748D5"/>
    <w:rsid w:val="00774D87"/>
    <w:rsid w:val="00776396"/>
    <w:rsid w:val="00776661"/>
    <w:rsid w:val="0078097C"/>
    <w:rsid w:val="00780EB9"/>
    <w:rsid w:val="00782072"/>
    <w:rsid w:val="00782383"/>
    <w:rsid w:val="00782A16"/>
    <w:rsid w:val="00783688"/>
    <w:rsid w:val="00783CCE"/>
    <w:rsid w:val="00784989"/>
    <w:rsid w:val="00784C6C"/>
    <w:rsid w:val="00785FD0"/>
    <w:rsid w:val="00790026"/>
    <w:rsid w:val="007900EF"/>
    <w:rsid w:val="00790B58"/>
    <w:rsid w:val="007912DE"/>
    <w:rsid w:val="00792CEF"/>
    <w:rsid w:val="00792E19"/>
    <w:rsid w:val="00794616"/>
    <w:rsid w:val="0079544F"/>
    <w:rsid w:val="007A28C6"/>
    <w:rsid w:val="007A504B"/>
    <w:rsid w:val="007A517C"/>
    <w:rsid w:val="007B008B"/>
    <w:rsid w:val="007B009D"/>
    <w:rsid w:val="007B1EE9"/>
    <w:rsid w:val="007B22F4"/>
    <w:rsid w:val="007B23F2"/>
    <w:rsid w:val="007B28D8"/>
    <w:rsid w:val="007B3C6A"/>
    <w:rsid w:val="007B564E"/>
    <w:rsid w:val="007B5A65"/>
    <w:rsid w:val="007B669C"/>
    <w:rsid w:val="007B7D50"/>
    <w:rsid w:val="007C0D8A"/>
    <w:rsid w:val="007C1B80"/>
    <w:rsid w:val="007C260E"/>
    <w:rsid w:val="007C294E"/>
    <w:rsid w:val="007C5EAF"/>
    <w:rsid w:val="007C5F9F"/>
    <w:rsid w:val="007C6DCB"/>
    <w:rsid w:val="007D082A"/>
    <w:rsid w:val="007D1144"/>
    <w:rsid w:val="007D2A3F"/>
    <w:rsid w:val="007D2B87"/>
    <w:rsid w:val="007D2FD7"/>
    <w:rsid w:val="007D3DA4"/>
    <w:rsid w:val="007D40CD"/>
    <w:rsid w:val="007D5D66"/>
    <w:rsid w:val="007E0393"/>
    <w:rsid w:val="007E124C"/>
    <w:rsid w:val="007E1AF5"/>
    <w:rsid w:val="007E2BAA"/>
    <w:rsid w:val="007E4AF7"/>
    <w:rsid w:val="007E4D83"/>
    <w:rsid w:val="007E5F34"/>
    <w:rsid w:val="007E6B54"/>
    <w:rsid w:val="007F01EA"/>
    <w:rsid w:val="007F0754"/>
    <w:rsid w:val="007F0E29"/>
    <w:rsid w:val="007F11F5"/>
    <w:rsid w:val="007F19B0"/>
    <w:rsid w:val="007F1FAB"/>
    <w:rsid w:val="007F49CA"/>
    <w:rsid w:val="007F5155"/>
    <w:rsid w:val="007F7516"/>
    <w:rsid w:val="00801D40"/>
    <w:rsid w:val="008021D1"/>
    <w:rsid w:val="00806AB8"/>
    <w:rsid w:val="00807206"/>
    <w:rsid w:val="00807E23"/>
    <w:rsid w:val="008116D1"/>
    <w:rsid w:val="008129F4"/>
    <w:rsid w:val="00813E75"/>
    <w:rsid w:val="0081408F"/>
    <w:rsid w:val="00814471"/>
    <w:rsid w:val="00814EAF"/>
    <w:rsid w:val="008159A5"/>
    <w:rsid w:val="0081628C"/>
    <w:rsid w:val="008170DD"/>
    <w:rsid w:val="0082163C"/>
    <w:rsid w:val="00821BE3"/>
    <w:rsid w:val="00821D68"/>
    <w:rsid w:val="00824F75"/>
    <w:rsid w:val="00827C8F"/>
    <w:rsid w:val="008305F0"/>
    <w:rsid w:val="00830677"/>
    <w:rsid w:val="00830CC5"/>
    <w:rsid w:val="00832206"/>
    <w:rsid w:val="00833F9A"/>
    <w:rsid w:val="00834EC5"/>
    <w:rsid w:val="00836983"/>
    <w:rsid w:val="00840B95"/>
    <w:rsid w:val="00840C7F"/>
    <w:rsid w:val="0084242F"/>
    <w:rsid w:val="00842C5C"/>
    <w:rsid w:val="00843EA6"/>
    <w:rsid w:val="00844F44"/>
    <w:rsid w:val="008454FE"/>
    <w:rsid w:val="00846155"/>
    <w:rsid w:val="00846205"/>
    <w:rsid w:val="008473F8"/>
    <w:rsid w:val="00850F85"/>
    <w:rsid w:val="00851558"/>
    <w:rsid w:val="00851CD8"/>
    <w:rsid w:val="0085274B"/>
    <w:rsid w:val="0085380D"/>
    <w:rsid w:val="00856A38"/>
    <w:rsid w:val="00857A14"/>
    <w:rsid w:val="00860744"/>
    <w:rsid w:val="00860AD2"/>
    <w:rsid w:val="00860C30"/>
    <w:rsid w:val="00860FA6"/>
    <w:rsid w:val="00861756"/>
    <w:rsid w:val="00861C42"/>
    <w:rsid w:val="008620E5"/>
    <w:rsid w:val="00864C0A"/>
    <w:rsid w:val="00864E47"/>
    <w:rsid w:val="008651AD"/>
    <w:rsid w:val="0086521D"/>
    <w:rsid w:val="00865262"/>
    <w:rsid w:val="008674CD"/>
    <w:rsid w:val="008711DE"/>
    <w:rsid w:val="00872460"/>
    <w:rsid w:val="008727BD"/>
    <w:rsid w:val="00873A90"/>
    <w:rsid w:val="00873ABB"/>
    <w:rsid w:val="00874158"/>
    <w:rsid w:val="00874C8D"/>
    <w:rsid w:val="0088054A"/>
    <w:rsid w:val="00880554"/>
    <w:rsid w:val="00880739"/>
    <w:rsid w:val="0088114C"/>
    <w:rsid w:val="008821E4"/>
    <w:rsid w:val="00882669"/>
    <w:rsid w:val="00882A6C"/>
    <w:rsid w:val="0088408C"/>
    <w:rsid w:val="00885165"/>
    <w:rsid w:val="00886EA3"/>
    <w:rsid w:val="00886F4D"/>
    <w:rsid w:val="0088743C"/>
    <w:rsid w:val="008877B6"/>
    <w:rsid w:val="00887F3E"/>
    <w:rsid w:val="00892431"/>
    <w:rsid w:val="00893459"/>
    <w:rsid w:val="00893D25"/>
    <w:rsid w:val="0089624D"/>
    <w:rsid w:val="008969AB"/>
    <w:rsid w:val="008A0195"/>
    <w:rsid w:val="008A26A4"/>
    <w:rsid w:val="008A2EA7"/>
    <w:rsid w:val="008A5A68"/>
    <w:rsid w:val="008A67D0"/>
    <w:rsid w:val="008B00C1"/>
    <w:rsid w:val="008B1D56"/>
    <w:rsid w:val="008B2EA5"/>
    <w:rsid w:val="008B31AA"/>
    <w:rsid w:val="008B368A"/>
    <w:rsid w:val="008B430E"/>
    <w:rsid w:val="008B531B"/>
    <w:rsid w:val="008B64AD"/>
    <w:rsid w:val="008C03FE"/>
    <w:rsid w:val="008C0AFE"/>
    <w:rsid w:val="008C47EB"/>
    <w:rsid w:val="008C6713"/>
    <w:rsid w:val="008C6FE4"/>
    <w:rsid w:val="008D10F8"/>
    <w:rsid w:val="008D11D6"/>
    <w:rsid w:val="008D2E7C"/>
    <w:rsid w:val="008D4E8D"/>
    <w:rsid w:val="008D7C3E"/>
    <w:rsid w:val="008E04AA"/>
    <w:rsid w:val="008E0B00"/>
    <w:rsid w:val="008E1CF9"/>
    <w:rsid w:val="008E202D"/>
    <w:rsid w:val="008E20B7"/>
    <w:rsid w:val="008E2934"/>
    <w:rsid w:val="008E62E1"/>
    <w:rsid w:val="008E644A"/>
    <w:rsid w:val="008E6842"/>
    <w:rsid w:val="008E694A"/>
    <w:rsid w:val="008E6A4E"/>
    <w:rsid w:val="008F01F6"/>
    <w:rsid w:val="008F0A55"/>
    <w:rsid w:val="008F0B34"/>
    <w:rsid w:val="008F1C9C"/>
    <w:rsid w:val="008F40D4"/>
    <w:rsid w:val="008F4B51"/>
    <w:rsid w:val="008F563D"/>
    <w:rsid w:val="008F676A"/>
    <w:rsid w:val="008F702A"/>
    <w:rsid w:val="00901473"/>
    <w:rsid w:val="009015FD"/>
    <w:rsid w:val="00901F68"/>
    <w:rsid w:val="00902BBA"/>
    <w:rsid w:val="00904475"/>
    <w:rsid w:val="009066C9"/>
    <w:rsid w:val="009102B9"/>
    <w:rsid w:val="00911918"/>
    <w:rsid w:val="00912980"/>
    <w:rsid w:val="00913462"/>
    <w:rsid w:val="00913C15"/>
    <w:rsid w:val="00914A94"/>
    <w:rsid w:val="00915775"/>
    <w:rsid w:val="00915C7C"/>
    <w:rsid w:val="009203EF"/>
    <w:rsid w:val="00921321"/>
    <w:rsid w:val="00922BAD"/>
    <w:rsid w:val="00923BD9"/>
    <w:rsid w:val="00925346"/>
    <w:rsid w:val="009260AB"/>
    <w:rsid w:val="009266A7"/>
    <w:rsid w:val="00926884"/>
    <w:rsid w:val="00926D75"/>
    <w:rsid w:val="00926DB2"/>
    <w:rsid w:val="0093057E"/>
    <w:rsid w:val="00930C9A"/>
    <w:rsid w:val="00931D30"/>
    <w:rsid w:val="009327D1"/>
    <w:rsid w:val="009341DF"/>
    <w:rsid w:val="00935C31"/>
    <w:rsid w:val="00936C77"/>
    <w:rsid w:val="0093706A"/>
    <w:rsid w:val="009376F6"/>
    <w:rsid w:val="0094117B"/>
    <w:rsid w:val="00942515"/>
    <w:rsid w:val="00942B1F"/>
    <w:rsid w:val="009436D6"/>
    <w:rsid w:val="00943C7E"/>
    <w:rsid w:val="0094410B"/>
    <w:rsid w:val="00944124"/>
    <w:rsid w:val="00944B75"/>
    <w:rsid w:val="009463C7"/>
    <w:rsid w:val="009504C2"/>
    <w:rsid w:val="0095144E"/>
    <w:rsid w:val="00955BB3"/>
    <w:rsid w:val="0096075E"/>
    <w:rsid w:val="00962542"/>
    <w:rsid w:val="0096493E"/>
    <w:rsid w:val="00964F95"/>
    <w:rsid w:val="0096680D"/>
    <w:rsid w:val="00967D15"/>
    <w:rsid w:val="00970157"/>
    <w:rsid w:val="00970968"/>
    <w:rsid w:val="00970E66"/>
    <w:rsid w:val="009712B0"/>
    <w:rsid w:val="00973D41"/>
    <w:rsid w:val="00975E8E"/>
    <w:rsid w:val="0097600C"/>
    <w:rsid w:val="0097612F"/>
    <w:rsid w:val="00977B95"/>
    <w:rsid w:val="00980B55"/>
    <w:rsid w:val="00981DD5"/>
    <w:rsid w:val="00981FC0"/>
    <w:rsid w:val="00982B0B"/>
    <w:rsid w:val="00985225"/>
    <w:rsid w:val="00986611"/>
    <w:rsid w:val="009902C3"/>
    <w:rsid w:val="00992E48"/>
    <w:rsid w:val="0099322A"/>
    <w:rsid w:val="009934AC"/>
    <w:rsid w:val="00993CED"/>
    <w:rsid w:val="00995023"/>
    <w:rsid w:val="009967EC"/>
    <w:rsid w:val="00996FB2"/>
    <w:rsid w:val="0099709E"/>
    <w:rsid w:val="009A0946"/>
    <w:rsid w:val="009A0CE5"/>
    <w:rsid w:val="009A1F06"/>
    <w:rsid w:val="009A2274"/>
    <w:rsid w:val="009A25D9"/>
    <w:rsid w:val="009A2F07"/>
    <w:rsid w:val="009A4B87"/>
    <w:rsid w:val="009A553C"/>
    <w:rsid w:val="009A6C0A"/>
    <w:rsid w:val="009A730B"/>
    <w:rsid w:val="009B0486"/>
    <w:rsid w:val="009B1C8E"/>
    <w:rsid w:val="009B1EAF"/>
    <w:rsid w:val="009B33F5"/>
    <w:rsid w:val="009B3F82"/>
    <w:rsid w:val="009B591A"/>
    <w:rsid w:val="009B6F3F"/>
    <w:rsid w:val="009B780B"/>
    <w:rsid w:val="009C0852"/>
    <w:rsid w:val="009C1706"/>
    <w:rsid w:val="009C2184"/>
    <w:rsid w:val="009C2468"/>
    <w:rsid w:val="009C326C"/>
    <w:rsid w:val="009C32F9"/>
    <w:rsid w:val="009C35C2"/>
    <w:rsid w:val="009C451E"/>
    <w:rsid w:val="009C6589"/>
    <w:rsid w:val="009C7042"/>
    <w:rsid w:val="009D00E0"/>
    <w:rsid w:val="009D1C6F"/>
    <w:rsid w:val="009D25AC"/>
    <w:rsid w:val="009D35CE"/>
    <w:rsid w:val="009D580A"/>
    <w:rsid w:val="009D5A49"/>
    <w:rsid w:val="009D5CE5"/>
    <w:rsid w:val="009D6560"/>
    <w:rsid w:val="009E03C3"/>
    <w:rsid w:val="009E2990"/>
    <w:rsid w:val="009E2E95"/>
    <w:rsid w:val="009E5F71"/>
    <w:rsid w:val="009F04AA"/>
    <w:rsid w:val="009F0D9A"/>
    <w:rsid w:val="009F3BC0"/>
    <w:rsid w:val="009F3D5B"/>
    <w:rsid w:val="009F575A"/>
    <w:rsid w:val="009F5C3F"/>
    <w:rsid w:val="009F5F3F"/>
    <w:rsid w:val="009F7583"/>
    <w:rsid w:val="009F77EE"/>
    <w:rsid w:val="009F7845"/>
    <w:rsid w:val="00A04368"/>
    <w:rsid w:val="00A04BAB"/>
    <w:rsid w:val="00A05170"/>
    <w:rsid w:val="00A11D64"/>
    <w:rsid w:val="00A130D4"/>
    <w:rsid w:val="00A16337"/>
    <w:rsid w:val="00A16D33"/>
    <w:rsid w:val="00A20940"/>
    <w:rsid w:val="00A217E2"/>
    <w:rsid w:val="00A22C24"/>
    <w:rsid w:val="00A23488"/>
    <w:rsid w:val="00A2770B"/>
    <w:rsid w:val="00A2787A"/>
    <w:rsid w:val="00A31AD6"/>
    <w:rsid w:val="00A320A5"/>
    <w:rsid w:val="00A320DC"/>
    <w:rsid w:val="00A325B1"/>
    <w:rsid w:val="00A34195"/>
    <w:rsid w:val="00A36850"/>
    <w:rsid w:val="00A402D9"/>
    <w:rsid w:val="00A41E6C"/>
    <w:rsid w:val="00A46263"/>
    <w:rsid w:val="00A46597"/>
    <w:rsid w:val="00A46A3E"/>
    <w:rsid w:val="00A46A75"/>
    <w:rsid w:val="00A46D2B"/>
    <w:rsid w:val="00A47133"/>
    <w:rsid w:val="00A471E1"/>
    <w:rsid w:val="00A474AD"/>
    <w:rsid w:val="00A504FA"/>
    <w:rsid w:val="00A505A1"/>
    <w:rsid w:val="00A5145E"/>
    <w:rsid w:val="00A52155"/>
    <w:rsid w:val="00A53307"/>
    <w:rsid w:val="00A54777"/>
    <w:rsid w:val="00A57122"/>
    <w:rsid w:val="00A5747B"/>
    <w:rsid w:val="00A57635"/>
    <w:rsid w:val="00A61319"/>
    <w:rsid w:val="00A64200"/>
    <w:rsid w:val="00A65331"/>
    <w:rsid w:val="00A66E6B"/>
    <w:rsid w:val="00A70D1B"/>
    <w:rsid w:val="00A70D4E"/>
    <w:rsid w:val="00A713B5"/>
    <w:rsid w:val="00A722E0"/>
    <w:rsid w:val="00A72433"/>
    <w:rsid w:val="00A75951"/>
    <w:rsid w:val="00A76693"/>
    <w:rsid w:val="00A771C1"/>
    <w:rsid w:val="00A800C1"/>
    <w:rsid w:val="00A835F0"/>
    <w:rsid w:val="00A83988"/>
    <w:rsid w:val="00A85206"/>
    <w:rsid w:val="00A866AB"/>
    <w:rsid w:val="00A86CD9"/>
    <w:rsid w:val="00A873A6"/>
    <w:rsid w:val="00A8741F"/>
    <w:rsid w:val="00A879E7"/>
    <w:rsid w:val="00A87B67"/>
    <w:rsid w:val="00A907C9"/>
    <w:rsid w:val="00A9137F"/>
    <w:rsid w:val="00A91C16"/>
    <w:rsid w:val="00A91FF1"/>
    <w:rsid w:val="00A9259F"/>
    <w:rsid w:val="00A92C12"/>
    <w:rsid w:val="00A92E55"/>
    <w:rsid w:val="00A93029"/>
    <w:rsid w:val="00A93B95"/>
    <w:rsid w:val="00A93DE8"/>
    <w:rsid w:val="00A943FC"/>
    <w:rsid w:val="00A94B5F"/>
    <w:rsid w:val="00A957C1"/>
    <w:rsid w:val="00A95B3A"/>
    <w:rsid w:val="00A969A6"/>
    <w:rsid w:val="00AA0F50"/>
    <w:rsid w:val="00AA1C82"/>
    <w:rsid w:val="00AA2734"/>
    <w:rsid w:val="00AA2C07"/>
    <w:rsid w:val="00AA3061"/>
    <w:rsid w:val="00AA3D65"/>
    <w:rsid w:val="00AA41EC"/>
    <w:rsid w:val="00AA584A"/>
    <w:rsid w:val="00AA743B"/>
    <w:rsid w:val="00AA78BE"/>
    <w:rsid w:val="00AA7A8C"/>
    <w:rsid w:val="00AB1528"/>
    <w:rsid w:val="00AB255C"/>
    <w:rsid w:val="00AB2CA5"/>
    <w:rsid w:val="00AB2E35"/>
    <w:rsid w:val="00AB2FAC"/>
    <w:rsid w:val="00AB3027"/>
    <w:rsid w:val="00AB386C"/>
    <w:rsid w:val="00AB53B2"/>
    <w:rsid w:val="00AB5A6F"/>
    <w:rsid w:val="00AB5C30"/>
    <w:rsid w:val="00AB7112"/>
    <w:rsid w:val="00AC03F7"/>
    <w:rsid w:val="00AC0EC4"/>
    <w:rsid w:val="00AC1664"/>
    <w:rsid w:val="00AC21AE"/>
    <w:rsid w:val="00AC2621"/>
    <w:rsid w:val="00AC3567"/>
    <w:rsid w:val="00AC4E1F"/>
    <w:rsid w:val="00AC5230"/>
    <w:rsid w:val="00AC5362"/>
    <w:rsid w:val="00AC5AF7"/>
    <w:rsid w:val="00AD38C7"/>
    <w:rsid w:val="00AD44CB"/>
    <w:rsid w:val="00AD6750"/>
    <w:rsid w:val="00AD74B4"/>
    <w:rsid w:val="00AE19E0"/>
    <w:rsid w:val="00AE1B5A"/>
    <w:rsid w:val="00AE20F6"/>
    <w:rsid w:val="00AE330C"/>
    <w:rsid w:val="00AE450E"/>
    <w:rsid w:val="00AE62C8"/>
    <w:rsid w:val="00AE6997"/>
    <w:rsid w:val="00AE7486"/>
    <w:rsid w:val="00AE7BB0"/>
    <w:rsid w:val="00AF0EAF"/>
    <w:rsid w:val="00AF29CB"/>
    <w:rsid w:val="00AF2D8D"/>
    <w:rsid w:val="00AF3A12"/>
    <w:rsid w:val="00AF3C18"/>
    <w:rsid w:val="00AF6DDA"/>
    <w:rsid w:val="00AF7CB4"/>
    <w:rsid w:val="00B00A38"/>
    <w:rsid w:val="00B015F0"/>
    <w:rsid w:val="00B01F03"/>
    <w:rsid w:val="00B02D03"/>
    <w:rsid w:val="00B034D6"/>
    <w:rsid w:val="00B03647"/>
    <w:rsid w:val="00B04510"/>
    <w:rsid w:val="00B04B88"/>
    <w:rsid w:val="00B06DF2"/>
    <w:rsid w:val="00B07928"/>
    <w:rsid w:val="00B10EEE"/>
    <w:rsid w:val="00B11336"/>
    <w:rsid w:val="00B120B6"/>
    <w:rsid w:val="00B14AF2"/>
    <w:rsid w:val="00B14CA6"/>
    <w:rsid w:val="00B15C96"/>
    <w:rsid w:val="00B163D7"/>
    <w:rsid w:val="00B16C9E"/>
    <w:rsid w:val="00B17561"/>
    <w:rsid w:val="00B22CD3"/>
    <w:rsid w:val="00B23E96"/>
    <w:rsid w:val="00B23FBB"/>
    <w:rsid w:val="00B24D91"/>
    <w:rsid w:val="00B25D7D"/>
    <w:rsid w:val="00B264D0"/>
    <w:rsid w:val="00B26FF3"/>
    <w:rsid w:val="00B277B5"/>
    <w:rsid w:val="00B31F2A"/>
    <w:rsid w:val="00B3296D"/>
    <w:rsid w:val="00B335D4"/>
    <w:rsid w:val="00B349CD"/>
    <w:rsid w:val="00B34FC3"/>
    <w:rsid w:val="00B355A7"/>
    <w:rsid w:val="00B379EE"/>
    <w:rsid w:val="00B408FA"/>
    <w:rsid w:val="00B40B33"/>
    <w:rsid w:val="00B421E1"/>
    <w:rsid w:val="00B42CCE"/>
    <w:rsid w:val="00B43896"/>
    <w:rsid w:val="00B442BE"/>
    <w:rsid w:val="00B44358"/>
    <w:rsid w:val="00B446AB"/>
    <w:rsid w:val="00B44EA9"/>
    <w:rsid w:val="00B473CF"/>
    <w:rsid w:val="00B50014"/>
    <w:rsid w:val="00B5001D"/>
    <w:rsid w:val="00B50B90"/>
    <w:rsid w:val="00B51A97"/>
    <w:rsid w:val="00B51ED8"/>
    <w:rsid w:val="00B5285B"/>
    <w:rsid w:val="00B546B8"/>
    <w:rsid w:val="00B55652"/>
    <w:rsid w:val="00B55A44"/>
    <w:rsid w:val="00B55D71"/>
    <w:rsid w:val="00B56141"/>
    <w:rsid w:val="00B6241E"/>
    <w:rsid w:val="00B6328F"/>
    <w:rsid w:val="00B63A74"/>
    <w:rsid w:val="00B63B04"/>
    <w:rsid w:val="00B63DF9"/>
    <w:rsid w:val="00B64784"/>
    <w:rsid w:val="00B655BE"/>
    <w:rsid w:val="00B665B3"/>
    <w:rsid w:val="00B66600"/>
    <w:rsid w:val="00B73538"/>
    <w:rsid w:val="00B74D75"/>
    <w:rsid w:val="00B76B6B"/>
    <w:rsid w:val="00B77000"/>
    <w:rsid w:val="00B7731B"/>
    <w:rsid w:val="00B77A64"/>
    <w:rsid w:val="00B77FDA"/>
    <w:rsid w:val="00B80054"/>
    <w:rsid w:val="00B8144D"/>
    <w:rsid w:val="00B83155"/>
    <w:rsid w:val="00B836AA"/>
    <w:rsid w:val="00B87209"/>
    <w:rsid w:val="00B92895"/>
    <w:rsid w:val="00B93A0E"/>
    <w:rsid w:val="00B95113"/>
    <w:rsid w:val="00B95B7E"/>
    <w:rsid w:val="00B9648D"/>
    <w:rsid w:val="00B9779A"/>
    <w:rsid w:val="00BA06B4"/>
    <w:rsid w:val="00BA2000"/>
    <w:rsid w:val="00BA36C0"/>
    <w:rsid w:val="00BA434B"/>
    <w:rsid w:val="00BA5786"/>
    <w:rsid w:val="00BA5E11"/>
    <w:rsid w:val="00BA6DCB"/>
    <w:rsid w:val="00BB0057"/>
    <w:rsid w:val="00BB1033"/>
    <w:rsid w:val="00BB18FE"/>
    <w:rsid w:val="00BB3319"/>
    <w:rsid w:val="00BB449E"/>
    <w:rsid w:val="00BB4D6D"/>
    <w:rsid w:val="00BB5D88"/>
    <w:rsid w:val="00BB644A"/>
    <w:rsid w:val="00BC086F"/>
    <w:rsid w:val="00BC0D88"/>
    <w:rsid w:val="00BC3CD4"/>
    <w:rsid w:val="00BC3CF6"/>
    <w:rsid w:val="00BC456A"/>
    <w:rsid w:val="00BC4CFB"/>
    <w:rsid w:val="00BD2973"/>
    <w:rsid w:val="00BD4A77"/>
    <w:rsid w:val="00BD4E81"/>
    <w:rsid w:val="00BD5006"/>
    <w:rsid w:val="00BD6BF3"/>
    <w:rsid w:val="00BD6C9E"/>
    <w:rsid w:val="00BD71BD"/>
    <w:rsid w:val="00BD79BC"/>
    <w:rsid w:val="00BD7A2F"/>
    <w:rsid w:val="00BE0D42"/>
    <w:rsid w:val="00BE1355"/>
    <w:rsid w:val="00BE1985"/>
    <w:rsid w:val="00BE34B1"/>
    <w:rsid w:val="00BE370F"/>
    <w:rsid w:val="00BE4113"/>
    <w:rsid w:val="00BE5EF5"/>
    <w:rsid w:val="00BE7436"/>
    <w:rsid w:val="00BE78AA"/>
    <w:rsid w:val="00BF02FB"/>
    <w:rsid w:val="00BF1499"/>
    <w:rsid w:val="00BF14A3"/>
    <w:rsid w:val="00BF2AFF"/>
    <w:rsid w:val="00BF43C9"/>
    <w:rsid w:val="00BF4C68"/>
    <w:rsid w:val="00BF5F15"/>
    <w:rsid w:val="00BF6476"/>
    <w:rsid w:val="00BF7397"/>
    <w:rsid w:val="00BF7C3A"/>
    <w:rsid w:val="00C007C4"/>
    <w:rsid w:val="00C00A0C"/>
    <w:rsid w:val="00C03C0E"/>
    <w:rsid w:val="00C047AF"/>
    <w:rsid w:val="00C05995"/>
    <w:rsid w:val="00C06FE5"/>
    <w:rsid w:val="00C07806"/>
    <w:rsid w:val="00C1155B"/>
    <w:rsid w:val="00C1296E"/>
    <w:rsid w:val="00C12D4B"/>
    <w:rsid w:val="00C14336"/>
    <w:rsid w:val="00C1517C"/>
    <w:rsid w:val="00C15EA6"/>
    <w:rsid w:val="00C16551"/>
    <w:rsid w:val="00C16C62"/>
    <w:rsid w:val="00C212C9"/>
    <w:rsid w:val="00C21EB5"/>
    <w:rsid w:val="00C222C1"/>
    <w:rsid w:val="00C26100"/>
    <w:rsid w:val="00C31023"/>
    <w:rsid w:val="00C335B3"/>
    <w:rsid w:val="00C33883"/>
    <w:rsid w:val="00C3648A"/>
    <w:rsid w:val="00C3674F"/>
    <w:rsid w:val="00C36FBF"/>
    <w:rsid w:val="00C37ABC"/>
    <w:rsid w:val="00C41A1C"/>
    <w:rsid w:val="00C4243B"/>
    <w:rsid w:val="00C47FC9"/>
    <w:rsid w:val="00C508A2"/>
    <w:rsid w:val="00C508C3"/>
    <w:rsid w:val="00C51D3C"/>
    <w:rsid w:val="00C52E6C"/>
    <w:rsid w:val="00C5345C"/>
    <w:rsid w:val="00C543E4"/>
    <w:rsid w:val="00C55599"/>
    <w:rsid w:val="00C55975"/>
    <w:rsid w:val="00C603E2"/>
    <w:rsid w:val="00C60CDC"/>
    <w:rsid w:val="00C611EB"/>
    <w:rsid w:val="00C61C9D"/>
    <w:rsid w:val="00C62AA2"/>
    <w:rsid w:val="00C62DCB"/>
    <w:rsid w:val="00C6306B"/>
    <w:rsid w:val="00C63160"/>
    <w:rsid w:val="00C64098"/>
    <w:rsid w:val="00C64B1A"/>
    <w:rsid w:val="00C667CE"/>
    <w:rsid w:val="00C6714B"/>
    <w:rsid w:val="00C70932"/>
    <w:rsid w:val="00C711DC"/>
    <w:rsid w:val="00C71AA4"/>
    <w:rsid w:val="00C7226D"/>
    <w:rsid w:val="00C72796"/>
    <w:rsid w:val="00C7423F"/>
    <w:rsid w:val="00C74DFE"/>
    <w:rsid w:val="00C758ED"/>
    <w:rsid w:val="00C75A4A"/>
    <w:rsid w:val="00C7772B"/>
    <w:rsid w:val="00C77C29"/>
    <w:rsid w:val="00C80A4E"/>
    <w:rsid w:val="00C80F99"/>
    <w:rsid w:val="00C8101E"/>
    <w:rsid w:val="00C81D92"/>
    <w:rsid w:val="00C82F86"/>
    <w:rsid w:val="00C8361E"/>
    <w:rsid w:val="00C83DAD"/>
    <w:rsid w:val="00C90324"/>
    <w:rsid w:val="00C93EBC"/>
    <w:rsid w:val="00C93F97"/>
    <w:rsid w:val="00C94A69"/>
    <w:rsid w:val="00C96875"/>
    <w:rsid w:val="00C96FBF"/>
    <w:rsid w:val="00C96FE3"/>
    <w:rsid w:val="00C97C02"/>
    <w:rsid w:val="00C97C62"/>
    <w:rsid w:val="00CA068E"/>
    <w:rsid w:val="00CA0BDC"/>
    <w:rsid w:val="00CA1594"/>
    <w:rsid w:val="00CA3B23"/>
    <w:rsid w:val="00CA4A9D"/>
    <w:rsid w:val="00CA5741"/>
    <w:rsid w:val="00CA5D8E"/>
    <w:rsid w:val="00CA5DDB"/>
    <w:rsid w:val="00CA6820"/>
    <w:rsid w:val="00CA6B34"/>
    <w:rsid w:val="00CA7BBD"/>
    <w:rsid w:val="00CA7C96"/>
    <w:rsid w:val="00CB3B27"/>
    <w:rsid w:val="00CB413F"/>
    <w:rsid w:val="00CB476F"/>
    <w:rsid w:val="00CB56E7"/>
    <w:rsid w:val="00CB5EAD"/>
    <w:rsid w:val="00CB70A5"/>
    <w:rsid w:val="00CB733D"/>
    <w:rsid w:val="00CC0151"/>
    <w:rsid w:val="00CC084B"/>
    <w:rsid w:val="00CC0FD1"/>
    <w:rsid w:val="00CC1199"/>
    <w:rsid w:val="00CC17DF"/>
    <w:rsid w:val="00CC326D"/>
    <w:rsid w:val="00CC3FD4"/>
    <w:rsid w:val="00CC51D2"/>
    <w:rsid w:val="00CC72D5"/>
    <w:rsid w:val="00CC7355"/>
    <w:rsid w:val="00CD14AB"/>
    <w:rsid w:val="00CD1544"/>
    <w:rsid w:val="00CD2197"/>
    <w:rsid w:val="00CD26F5"/>
    <w:rsid w:val="00CD3056"/>
    <w:rsid w:val="00CD30B4"/>
    <w:rsid w:val="00CD3574"/>
    <w:rsid w:val="00CD6C73"/>
    <w:rsid w:val="00CD7027"/>
    <w:rsid w:val="00CD71C8"/>
    <w:rsid w:val="00CE00B9"/>
    <w:rsid w:val="00CE060C"/>
    <w:rsid w:val="00CE095D"/>
    <w:rsid w:val="00CE267B"/>
    <w:rsid w:val="00CE2D9B"/>
    <w:rsid w:val="00CE3469"/>
    <w:rsid w:val="00CE4407"/>
    <w:rsid w:val="00CE78E5"/>
    <w:rsid w:val="00CF03D6"/>
    <w:rsid w:val="00CF0759"/>
    <w:rsid w:val="00CF2543"/>
    <w:rsid w:val="00CF69E3"/>
    <w:rsid w:val="00CF6B54"/>
    <w:rsid w:val="00D0100D"/>
    <w:rsid w:val="00D023F5"/>
    <w:rsid w:val="00D03187"/>
    <w:rsid w:val="00D0343E"/>
    <w:rsid w:val="00D03E94"/>
    <w:rsid w:val="00D04886"/>
    <w:rsid w:val="00D05146"/>
    <w:rsid w:val="00D06998"/>
    <w:rsid w:val="00D06D25"/>
    <w:rsid w:val="00D07480"/>
    <w:rsid w:val="00D10618"/>
    <w:rsid w:val="00D135E6"/>
    <w:rsid w:val="00D137A3"/>
    <w:rsid w:val="00D13D25"/>
    <w:rsid w:val="00D14A84"/>
    <w:rsid w:val="00D151F9"/>
    <w:rsid w:val="00D15B6D"/>
    <w:rsid w:val="00D171F3"/>
    <w:rsid w:val="00D177A8"/>
    <w:rsid w:val="00D21DCD"/>
    <w:rsid w:val="00D22D33"/>
    <w:rsid w:val="00D23772"/>
    <w:rsid w:val="00D239C7"/>
    <w:rsid w:val="00D23FBB"/>
    <w:rsid w:val="00D259A3"/>
    <w:rsid w:val="00D25FFA"/>
    <w:rsid w:val="00D26893"/>
    <w:rsid w:val="00D27395"/>
    <w:rsid w:val="00D27AF9"/>
    <w:rsid w:val="00D30A21"/>
    <w:rsid w:val="00D31628"/>
    <w:rsid w:val="00D32067"/>
    <w:rsid w:val="00D3274D"/>
    <w:rsid w:val="00D339BA"/>
    <w:rsid w:val="00D3682B"/>
    <w:rsid w:val="00D37021"/>
    <w:rsid w:val="00D3716A"/>
    <w:rsid w:val="00D40F16"/>
    <w:rsid w:val="00D42631"/>
    <w:rsid w:val="00D443F7"/>
    <w:rsid w:val="00D448A8"/>
    <w:rsid w:val="00D4494D"/>
    <w:rsid w:val="00D450E7"/>
    <w:rsid w:val="00D46827"/>
    <w:rsid w:val="00D46844"/>
    <w:rsid w:val="00D46A76"/>
    <w:rsid w:val="00D46BCD"/>
    <w:rsid w:val="00D46F7B"/>
    <w:rsid w:val="00D4778D"/>
    <w:rsid w:val="00D47E07"/>
    <w:rsid w:val="00D503C6"/>
    <w:rsid w:val="00D504DF"/>
    <w:rsid w:val="00D505F9"/>
    <w:rsid w:val="00D50669"/>
    <w:rsid w:val="00D51F6F"/>
    <w:rsid w:val="00D522AA"/>
    <w:rsid w:val="00D52930"/>
    <w:rsid w:val="00D532AE"/>
    <w:rsid w:val="00D60123"/>
    <w:rsid w:val="00D612B9"/>
    <w:rsid w:val="00D6274A"/>
    <w:rsid w:val="00D62C8A"/>
    <w:rsid w:val="00D632B9"/>
    <w:rsid w:val="00D635B1"/>
    <w:rsid w:val="00D656B2"/>
    <w:rsid w:val="00D65850"/>
    <w:rsid w:val="00D66A67"/>
    <w:rsid w:val="00D67D82"/>
    <w:rsid w:val="00D71ED4"/>
    <w:rsid w:val="00D75233"/>
    <w:rsid w:val="00D7688C"/>
    <w:rsid w:val="00D77087"/>
    <w:rsid w:val="00D773F4"/>
    <w:rsid w:val="00D7764F"/>
    <w:rsid w:val="00D8186C"/>
    <w:rsid w:val="00D8298D"/>
    <w:rsid w:val="00D84472"/>
    <w:rsid w:val="00D8454C"/>
    <w:rsid w:val="00D8527C"/>
    <w:rsid w:val="00D9024B"/>
    <w:rsid w:val="00D90263"/>
    <w:rsid w:val="00D90A5A"/>
    <w:rsid w:val="00D91AB0"/>
    <w:rsid w:val="00D91B80"/>
    <w:rsid w:val="00D92D6C"/>
    <w:rsid w:val="00D93D3D"/>
    <w:rsid w:val="00D94F27"/>
    <w:rsid w:val="00D9597B"/>
    <w:rsid w:val="00D95B82"/>
    <w:rsid w:val="00D96834"/>
    <w:rsid w:val="00D9797B"/>
    <w:rsid w:val="00DA02CC"/>
    <w:rsid w:val="00DA18E0"/>
    <w:rsid w:val="00DA49E6"/>
    <w:rsid w:val="00DB0E67"/>
    <w:rsid w:val="00DB35BB"/>
    <w:rsid w:val="00DB4A95"/>
    <w:rsid w:val="00DB51B3"/>
    <w:rsid w:val="00DB5A35"/>
    <w:rsid w:val="00DB60C6"/>
    <w:rsid w:val="00DB62CF"/>
    <w:rsid w:val="00DB6C9B"/>
    <w:rsid w:val="00DB6EED"/>
    <w:rsid w:val="00DC0EC4"/>
    <w:rsid w:val="00DC30B8"/>
    <w:rsid w:val="00DC6A44"/>
    <w:rsid w:val="00DC6FAF"/>
    <w:rsid w:val="00DD0398"/>
    <w:rsid w:val="00DD0DA6"/>
    <w:rsid w:val="00DD169C"/>
    <w:rsid w:val="00DD25B6"/>
    <w:rsid w:val="00DD4630"/>
    <w:rsid w:val="00DD46E3"/>
    <w:rsid w:val="00DD6E10"/>
    <w:rsid w:val="00DD7CB0"/>
    <w:rsid w:val="00DE2BF9"/>
    <w:rsid w:val="00DE30AF"/>
    <w:rsid w:val="00DE31BA"/>
    <w:rsid w:val="00DE49B8"/>
    <w:rsid w:val="00DE57DC"/>
    <w:rsid w:val="00DE59F5"/>
    <w:rsid w:val="00DE6DF2"/>
    <w:rsid w:val="00DE730F"/>
    <w:rsid w:val="00DE7BBC"/>
    <w:rsid w:val="00DF0AA4"/>
    <w:rsid w:val="00DF3659"/>
    <w:rsid w:val="00DF5021"/>
    <w:rsid w:val="00E01670"/>
    <w:rsid w:val="00E01AD1"/>
    <w:rsid w:val="00E044FE"/>
    <w:rsid w:val="00E05A01"/>
    <w:rsid w:val="00E05B8A"/>
    <w:rsid w:val="00E0780E"/>
    <w:rsid w:val="00E11D46"/>
    <w:rsid w:val="00E134AF"/>
    <w:rsid w:val="00E13676"/>
    <w:rsid w:val="00E13921"/>
    <w:rsid w:val="00E15925"/>
    <w:rsid w:val="00E1679D"/>
    <w:rsid w:val="00E17781"/>
    <w:rsid w:val="00E23342"/>
    <w:rsid w:val="00E23A80"/>
    <w:rsid w:val="00E255B4"/>
    <w:rsid w:val="00E27432"/>
    <w:rsid w:val="00E3009D"/>
    <w:rsid w:val="00E30C5D"/>
    <w:rsid w:val="00E32353"/>
    <w:rsid w:val="00E333DA"/>
    <w:rsid w:val="00E33898"/>
    <w:rsid w:val="00E338F9"/>
    <w:rsid w:val="00E34853"/>
    <w:rsid w:val="00E40C09"/>
    <w:rsid w:val="00E45503"/>
    <w:rsid w:val="00E456CD"/>
    <w:rsid w:val="00E471DF"/>
    <w:rsid w:val="00E509D7"/>
    <w:rsid w:val="00E50FC7"/>
    <w:rsid w:val="00E5222D"/>
    <w:rsid w:val="00E52309"/>
    <w:rsid w:val="00E52B3B"/>
    <w:rsid w:val="00E559EB"/>
    <w:rsid w:val="00E55D39"/>
    <w:rsid w:val="00E56AFF"/>
    <w:rsid w:val="00E57D00"/>
    <w:rsid w:val="00E60FD9"/>
    <w:rsid w:val="00E61E9B"/>
    <w:rsid w:val="00E62C66"/>
    <w:rsid w:val="00E63F8A"/>
    <w:rsid w:val="00E664AA"/>
    <w:rsid w:val="00E66939"/>
    <w:rsid w:val="00E67307"/>
    <w:rsid w:val="00E7007A"/>
    <w:rsid w:val="00E7225C"/>
    <w:rsid w:val="00E724E2"/>
    <w:rsid w:val="00E7359A"/>
    <w:rsid w:val="00E73898"/>
    <w:rsid w:val="00E748F0"/>
    <w:rsid w:val="00E761C1"/>
    <w:rsid w:val="00E7641D"/>
    <w:rsid w:val="00E770F9"/>
    <w:rsid w:val="00E803B2"/>
    <w:rsid w:val="00E80763"/>
    <w:rsid w:val="00E82BDA"/>
    <w:rsid w:val="00E82EDE"/>
    <w:rsid w:val="00E83476"/>
    <w:rsid w:val="00E852D8"/>
    <w:rsid w:val="00E85F95"/>
    <w:rsid w:val="00E86ACC"/>
    <w:rsid w:val="00E9034A"/>
    <w:rsid w:val="00E90B9A"/>
    <w:rsid w:val="00E91736"/>
    <w:rsid w:val="00E943ED"/>
    <w:rsid w:val="00E9482E"/>
    <w:rsid w:val="00E9519A"/>
    <w:rsid w:val="00E95A93"/>
    <w:rsid w:val="00E96CD3"/>
    <w:rsid w:val="00EA017F"/>
    <w:rsid w:val="00EA0419"/>
    <w:rsid w:val="00EA10E8"/>
    <w:rsid w:val="00EA1469"/>
    <w:rsid w:val="00EA174B"/>
    <w:rsid w:val="00EA1A80"/>
    <w:rsid w:val="00EA3432"/>
    <w:rsid w:val="00EA357E"/>
    <w:rsid w:val="00EA3BE4"/>
    <w:rsid w:val="00EB074C"/>
    <w:rsid w:val="00EB2A0B"/>
    <w:rsid w:val="00EB3C31"/>
    <w:rsid w:val="00EB3FA3"/>
    <w:rsid w:val="00EB400A"/>
    <w:rsid w:val="00EB5D46"/>
    <w:rsid w:val="00EB668B"/>
    <w:rsid w:val="00EB6FCB"/>
    <w:rsid w:val="00EC045F"/>
    <w:rsid w:val="00EC1226"/>
    <w:rsid w:val="00EC1F99"/>
    <w:rsid w:val="00EC2B24"/>
    <w:rsid w:val="00EC39B4"/>
    <w:rsid w:val="00EC4EB4"/>
    <w:rsid w:val="00EC5549"/>
    <w:rsid w:val="00EC5672"/>
    <w:rsid w:val="00EC5F56"/>
    <w:rsid w:val="00EC6689"/>
    <w:rsid w:val="00EC78C3"/>
    <w:rsid w:val="00EC7A54"/>
    <w:rsid w:val="00EC7E15"/>
    <w:rsid w:val="00ED17AE"/>
    <w:rsid w:val="00ED2F94"/>
    <w:rsid w:val="00ED3780"/>
    <w:rsid w:val="00ED3920"/>
    <w:rsid w:val="00ED3F5B"/>
    <w:rsid w:val="00ED485E"/>
    <w:rsid w:val="00ED5A3C"/>
    <w:rsid w:val="00ED5DD0"/>
    <w:rsid w:val="00EE1623"/>
    <w:rsid w:val="00EE1B7E"/>
    <w:rsid w:val="00EE351B"/>
    <w:rsid w:val="00EE7770"/>
    <w:rsid w:val="00EE7BE6"/>
    <w:rsid w:val="00EF0F1F"/>
    <w:rsid w:val="00EF0F8D"/>
    <w:rsid w:val="00EF41C4"/>
    <w:rsid w:val="00EF47E8"/>
    <w:rsid w:val="00EF6049"/>
    <w:rsid w:val="00EF666E"/>
    <w:rsid w:val="00EF779D"/>
    <w:rsid w:val="00F006B8"/>
    <w:rsid w:val="00F00ABB"/>
    <w:rsid w:val="00F01425"/>
    <w:rsid w:val="00F03FB3"/>
    <w:rsid w:val="00F0495D"/>
    <w:rsid w:val="00F049E7"/>
    <w:rsid w:val="00F0727F"/>
    <w:rsid w:val="00F10B3B"/>
    <w:rsid w:val="00F121D6"/>
    <w:rsid w:val="00F12A13"/>
    <w:rsid w:val="00F13150"/>
    <w:rsid w:val="00F139AE"/>
    <w:rsid w:val="00F14EAD"/>
    <w:rsid w:val="00F16BA1"/>
    <w:rsid w:val="00F16FA7"/>
    <w:rsid w:val="00F20E26"/>
    <w:rsid w:val="00F22AAD"/>
    <w:rsid w:val="00F231E3"/>
    <w:rsid w:val="00F24722"/>
    <w:rsid w:val="00F2485C"/>
    <w:rsid w:val="00F24FB8"/>
    <w:rsid w:val="00F25E69"/>
    <w:rsid w:val="00F26140"/>
    <w:rsid w:val="00F26181"/>
    <w:rsid w:val="00F305DF"/>
    <w:rsid w:val="00F312E6"/>
    <w:rsid w:val="00F31406"/>
    <w:rsid w:val="00F31C1C"/>
    <w:rsid w:val="00F3264A"/>
    <w:rsid w:val="00F32B4A"/>
    <w:rsid w:val="00F33A8E"/>
    <w:rsid w:val="00F3456E"/>
    <w:rsid w:val="00F349A8"/>
    <w:rsid w:val="00F35355"/>
    <w:rsid w:val="00F35720"/>
    <w:rsid w:val="00F36FA7"/>
    <w:rsid w:val="00F4279E"/>
    <w:rsid w:val="00F4295A"/>
    <w:rsid w:val="00F42A9A"/>
    <w:rsid w:val="00F42C0B"/>
    <w:rsid w:val="00F4356E"/>
    <w:rsid w:val="00F442C8"/>
    <w:rsid w:val="00F5019C"/>
    <w:rsid w:val="00F51930"/>
    <w:rsid w:val="00F51F5F"/>
    <w:rsid w:val="00F52627"/>
    <w:rsid w:val="00F53228"/>
    <w:rsid w:val="00F551DD"/>
    <w:rsid w:val="00F5639A"/>
    <w:rsid w:val="00F56591"/>
    <w:rsid w:val="00F56F45"/>
    <w:rsid w:val="00F60067"/>
    <w:rsid w:val="00F62179"/>
    <w:rsid w:val="00F629A3"/>
    <w:rsid w:val="00F62A4D"/>
    <w:rsid w:val="00F62B2F"/>
    <w:rsid w:val="00F62E0D"/>
    <w:rsid w:val="00F631BD"/>
    <w:rsid w:val="00F6483D"/>
    <w:rsid w:val="00F648D0"/>
    <w:rsid w:val="00F66561"/>
    <w:rsid w:val="00F70C95"/>
    <w:rsid w:val="00F71671"/>
    <w:rsid w:val="00F72477"/>
    <w:rsid w:val="00F73F85"/>
    <w:rsid w:val="00F73FC5"/>
    <w:rsid w:val="00F8019E"/>
    <w:rsid w:val="00F80567"/>
    <w:rsid w:val="00F81570"/>
    <w:rsid w:val="00F81D47"/>
    <w:rsid w:val="00F84B87"/>
    <w:rsid w:val="00F84DD0"/>
    <w:rsid w:val="00F84FF2"/>
    <w:rsid w:val="00F8611D"/>
    <w:rsid w:val="00F871D1"/>
    <w:rsid w:val="00F900BE"/>
    <w:rsid w:val="00F90FD0"/>
    <w:rsid w:val="00F91183"/>
    <w:rsid w:val="00F92511"/>
    <w:rsid w:val="00F92786"/>
    <w:rsid w:val="00F9380F"/>
    <w:rsid w:val="00F96DBC"/>
    <w:rsid w:val="00FA0806"/>
    <w:rsid w:val="00FA09CC"/>
    <w:rsid w:val="00FA0D85"/>
    <w:rsid w:val="00FA1019"/>
    <w:rsid w:val="00FA1FEA"/>
    <w:rsid w:val="00FA2AAF"/>
    <w:rsid w:val="00FA3D71"/>
    <w:rsid w:val="00FB1097"/>
    <w:rsid w:val="00FB1696"/>
    <w:rsid w:val="00FB1EFA"/>
    <w:rsid w:val="00FB25C5"/>
    <w:rsid w:val="00FB2AE6"/>
    <w:rsid w:val="00FB394C"/>
    <w:rsid w:val="00FB40F5"/>
    <w:rsid w:val="00FB45B9"/>
    <w:rsid w:val="00FB4A17"/>
    <w:rsid w:val="00FB4FB2"/>
    <w:rsid w:val="00FB52C6"/>
    <w:rsid w:val="00FB59EB"/>
    <w:rsid w:val="00FB5D33"/>
    <w:rsid w:val="00FB6779"/>
    <w:rsid w:val="00FC3B31"/>
    <w:rsid w:val="00FD0783"/>
    <w:rsid w:val="00FD08E1"/>
    <w:rsid w:val="00FD140B"/>
    <w:rsid w:val="00FD2DD8"/>
    <w:rsid w:val="00FD4611"/>
    <w:rsid w:val="00FD5BD1"/>
    <w:rsid w:val="00FE1421"/>
    <w:rsid w:val="00FE1595"/>
    <w:rsid w:val="00FE1C0F"/>
    <w:rsid w:val="00FE2370"/>
    <w:rsid w:val="00FE2496"/>
    <w:rsid w:val="00FE2EB0"/>
    <w:rsid w:val="00FE3ADA"/>
    <w:rsid w:val="00FE5F99"/>
    <w:rsid w:val="00FE673E"/>
    <w:rsid w:val="00FF0B45"/>
    <w:rsid w:val="00FF0F7C"/>
    <w:rsid w:val="00FF1498"/>
    <w:rsid w:val="00FF1F40"/>
    <w:rsid w:val="00FF32C5"/>
    <w:rsid w:val="00FF32FA"/>
    <w:rsid w:val="00FF3D77"/>
    <w:rsid w:val="00FF58B0"/>
    <w:rsid w:val="00FF7F07"/>
    <w:rsid w:val="034C9EEF"/>
    <w:rsid w:val="0378F6A0"/>
    <w:rsid w:val="055F0997"/>
    <w:rsid w:val="05798A12"/>
    <w:rsid w:val="061208D9"/>
    <w:rsid w:val="07155A73"/>
    <w:rsid w:val="0789E97B"/>
    <w:rsid w:val="07F86632"/>
    <w:rsid w:val="08EEF618"/>
    <w:rsid w:val="0952349F"/>
    <w:rsid w:val="097E4AB4"/>
    <w:rsid w:val="09C6D69E"/>
    <w:rsid w:val="0E54BA32"/>
    <w:rsid w:val="0E86B37C"/>
    <w:rsid w:val="10E99B1E"/>
    <w:rsid w:val="122311B9"/>
    <w:rsid w:val="13C66000"/>
    <w:rsid w:val="1591174E"/>
    <w:rsid w:val="172ADBEC"/>
    <w:rsid w:val="17490C2A"/>
    <w:rsid w:val="174A6CF5"/>
    <w:rsid w:val="17CD32C0"/>
    <w:rsid w:val="17D31983"/>
    <w:rsid w:val="17D3646D"/>
    <w:rsid w:val="1807147B"/>
    <w:rsid w:val="1833A2ED"/>
    <w:rsid w:val="1838A869"/>
    <w:rsid w:val="188F9081"/>
    <w:rsid w:val="1B7AC3F9"/>
    <w:rsid w:val="1B9AE75A"/>
    <w:rsid w:val="1C005E24"/>
    <w:rsid w:val="1C6766BD"/>
    <w:rsid w:val="1D36B7BB"/>
    <w:rsid w:val="1D482FD4"/>
    <w:rsid w:val="1DECBB7A"/>
    <w:rsid w:val="1E1BE857"/>
    <w:rsid w:val="1E5FDC52"/>
    <w:rsid w:val="1EE1FE18"/>
    <w:rsid w:val="1FA1CE7C"/>
    <w:rsid w:val="1FA2964D"/>
    <w:rsid w:val="1FF0FD7F"/>
    <w:rsid w:val="2196C362"/>
    <w:rsid w:val="220A3AD3"/>
    <w:rsid w:val="234B5C2B"/>
    <w:rsid w:val="24722D7A"/>
    <w:rsid w:val="247C85FC"/>
    <w:rsid w:val="24981944"/>
    <w:rsid w:val="24A704CD"/>
    <w:rsid w:val="258748D3"/>
    <w:rsid w:val="260951EE"/>
    <w:rsid w:val="2636DDFE"/>
    <w:rsid w:val="27D15CF4"/>
    <w:rsid w:val="297BDC56"/>
    <w:rsid w:val="2A649610"/>
    <w:rsid w:val="2BF21D9F"/>
    <w:rsid w:val="2C31C581"/>
    <w:rsid w:val="2C898029"/>
    <w:rsid w:val="2EAE13CE"/>
    <w:rsid w:val="2ED2ABB2"/>
    <w:rsid w:val="2EE1325E"/>
    <w:rsid w:val="32077A96"/>
    <w:rsid w:val="3291B2AE"/>
    <w:rsid w:val="33628399"/>
    <w:rsid w:val="33B7A1D6"/>
    <w:rsid w:val="341B644C"/>
    <w:rsid w:val="342FE375"/>
    <w:rsid w:val="3475E422"/>
    <w:rsid w:val="37932F28"/>
    <w:rsid w:val="3920D006"/>
    <w:rsid w:val="396A3AB7"/>
    <w:rsid w:val="39D61E4E"/>
    <w:rsid w:val="3B71EEAF"/>
    <w:rsid w:val="3C1723CD"/>
    <w:rsid w:val="3E3888F2"/>
    <w:rsid w:val="3E44CEEB"/>
    <w:rsid w:val="3E6454C7"/>
    <w:rsid w:val="4446B909"/>
    <w:rsid w:val="44514236"/>
    <w:rsid w:val="45534EF4"/>
    <w:rsid w:val="45ED1297"/>
    <w:rsid w:val="465DE764"/>
    <w:rsid w:val="46ED958A"/>
    <w:rsid w:val="47100236"/>
    <w:rsid w:val="47AD5452"/>
    <w:rsid w:val="48533D19"/>
    <w:rsid w:val="497809F6"/>
    <w:rsid w:val="4A88E19E"/>
    <w:rsid w:val="4AA4A669"/>
    <w:rsid w:val="4AC162D1"/>
    <w:rsid w:val="4B241C68"/>
    <w:rsid w:val="4B97EA74"/>
    <w:rsid w:val="4BD1D93A"/>
    <w:rsid w:val="4C2B3E0B"/>
    <w:rsid w:val="4CBFDAD4"/>
    <w:rsid w:val="4D22916A"/>
    <w:rsid w:val="4DD3BA0B"/>
    <w:rsid w:val="4DFDFBB3"/>
    <w:rsid w:val="4E4E2011"/>
    <w:rsid w:val="4E56FD8F"/>
    <w:rsid w:val="4E6B0F00"/>
    <w:rsid w:val="4EF5B04B"/>
    <w:rsid w:val="4F6D20C1"/>
    <w:rsid w:val="503B558A"/>
    <w:rsid w:val="510AEACA"/>
    <w:rsid w:val="55AD2D5B"/>
    <w:rsid w:val="562D715C"/>
    <w:rsid w:val="566ED1D1"/>
    <w:rsid w:val="570B794E"/>
    <w:rsid w:val="570BA6DA"/>
    <w:rsid w:val="57690CC1"/>
    <w:rsid w:val="57F77C47"/>
    <w:rsid w:val="58A7EA08"/>
    <w:rsid w:val="58AB4BCA"/>
    <w:rsid w:val="58E0BB1D"/>
    <w:rsid w:val="58E13FE4"/>
    <w:rsid w:val="5998828F"/>
    <w:rsid w:val="59CEAB06"/>
    <w:rsid w:val="5A9232C4"/>
    <w:rsid w:val="5BDC4012"/>
    <w:rsid w:val="5BF4A572"/>
    <w:rsid w:val="5CB896F4"/>
    <w:rsid w:val="5D7AE85E"/>
    <w:rsid w:val="5ED7E76B"/>
    <w:rsid w:val="6136CFA1"/>
    <w:rsid w:val="61712D06"/>
    <w:rsid w:val="627DC6E7"/>
    <w:rsid w:val="6343CE2D"/>
    <w:rsid w:val="639B5E72"/>
    <w:rsid w:val="659B87B8"/>
    <w:rsid w:val="666BA60D"/>
    <w:rsid w:val="666CEF26"/>
    <w:rsid w:val="66F9EA8F"/>
    <w:rsid w:val="67116887"/>
    <w:rsid w:val="6748C83F"/>
    <w:rsid w:val="68207515"/>
    <w:rsid w:val="68D44D41"/>
    <w:rsid w:val="694EC851"/>
    <w:rsid w:val="69EBF684"/>
    <w:rsid w:val="6AAB8A4B"/>
    <w:rsid w:val="6D0C4FFD"/>
    <w:rsid w:val="6D369B69"/>
    <w:rsid w:val="6E814772"/>
    <w:rsid w:val="6F048AF6"/>
    <w:rsid w:val="7075B0B7"/>
    <w:rsid w:val="71044775"/>
    <w:rsid w:val="7226DF14"/>
    <w:rsid w:val="7260E263"/>
    <w:rsid w:val="72839B73"/>
    <w:rsid w:val="72970B41"/>
    <w:rsid w:val="7368C039"/>
    <w:rsid w:val="74DB8B81"/>
    <w:rsid w:val="7529C175"/>
    <w:rsid w:val="757C0EC7"/>
    <w:rsid w:val="75D77513"/>
    <w:rsid w:val="768C4618"/>
    <w:rsid w:val="76FB9C7C"/>
    <w:rsid w:val="7834142F"/>
    <w:rsid w:val="78D3DB19"/>
    <w:rsid w:val="78FEF815"/>
    <w:rsid w:val="79576732"/>
    <w:rsid w:val="7958D931"/>
    <w:rsid w:val="79BD828E"/>
    <w:rsid w:val="7B2AFD18"/>
    <w:rsid w:val="7BB5A7FA"/>
    <w:rsid w:val="7C11D5B3"/>
    <w:rsid w:val="7C864435"/>
    <w:rsid w:val="7D0163A2"/>
    <w:rsid w:val="7D66D8D6"/>
    <w:rsid w:val="7D87A089"/>
    <w:rsid w:val="7EE7149A"/>
    <w:rsid w:val="7EF44114"/>
    <w:rsid w:val="7F4752F1"/>
    <w:rsid w:val="7FA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EA1"/>
  <w15:chartTrackingRefBased/>
  <w15:docId w15:val="{976D90FB-C047-44E1-8971-E1772B8E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06DC5"/>
    <w:pPr>
      <w:keepNext/>
      <w:spacing w:after="0" w:line="240" w:lineRule="auto"/>
      <w:jc w:val="right"/>
      <w:outlineLvl w:val="1"/>
    </w:pPr>
    <w:rPr>
      <w:rFonts w:ascii="Trebuchet MS" w:eastAsia="Times" w:hAnsi="Trebuchet MS" w:cs="Times New Roman"/>
      <w:b/>
      <w:i/>
      <w:spacing w:val="-60"/>
      <w:sz w:val="5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6F6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E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nhideWhenUsed/>
    <w:rsid w:val="00D03187"/>
    <w:pPr>
      <w:numPr>
        <w:numId w:val="1"/>
      </w:numPr>
      <w:spacing w:before="120" w:after="120" w:line="240" w:lineRule="auto"/>
      <w:contextualSpacing/>
    </w:pPr>
    <w:rPr>
      <w:rFonts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5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0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0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0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B7"/>
  </w:style>
  <w:style w:type="paragraph" w:styleId="Footer">
    <w:name w:val="footer"/>
    <w:basedOn w:val="Normal"/>
    <w:link w:val="FooterChar"/>
    <w:uiPriority w:val="99"/>
    <w:unhideWhenUsed/>
    <w:rsid w:val="00446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B7"/>
  </w:style>
  <w:style w:type="character" w:customStyle="1" w:styleId="Heading2Char">
    <w:name w:val="Heading 2 Char"/>
    <w:basedOn w:val="DefaultParagraphFont"/>
    <w:link w:val="Heading2"/>
    <w:rsid w:val="00506DC5"/>
    <w:rPr>
      <w:rFonts w:ascii="Trebuchet MS" w:eastAsia="Times" w:hAnsi="Trebuchet MS" w:cs="Times New Roman"/>
      <w:b/>
      <w:i/>
      <w:spacing w:val="-60"/>
      <w:sz w:val="56"/>
      <w:szCs w:val="20"/>
      <w:lang w:val="en-US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405CC7"/>
  </w:style>
  <w:style w:type="paragraph" w:customStyle="1" w:styleId="BodyA">
    <w:name w:val="Body A"/>
    <w:rsid w:val="00405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39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Head">
    <w:name w:val="Table Head"/>
    <w:basedOn w:val="Normal"/>
    <w:qFormat/>
    <w:rsid w:val="003F57E5"/>
    <w:pPr>
      <w:spacing w:after="120" w:line="240" w:lineRule="auto"/>
    </w:pPr>
    <w:rPr>
      <w:b/>
      <w:color w:val="FFFFFF" w:themeColor="background1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F57E5"/>
    <w:rPr>
      <w:color w:val="AF272F"/>
      <w:sz w:val="13"/>
      <w:szCs w:val="13"/>
      <w:vertAlign w:val="superscript"/>
    </w:rPr>
  </w:style>
  <w:style w:type="character" w:styleId="Hyperlink">
    <w:name w:val="Hyperlink"/>
    <w:basedOn w:val="DefaultParagraphFont"/>
    <w:uiPriority w:val="99"/>
    <w:unhideWhenUsed/>
    <w:rsid w:val="003F57E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B008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C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FB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449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4E066A"/>
    <w:pPr>
      <w:spacing w:after="0" w:line="240" w:lineRule="auto"/>
    </w:pPr>
  </w:style>
  <w:style w:type="character" w:customStyle="1" w:styleId="rpl-text-label">
    <w:name w:val="rpl-text-label"/>
    <w:basedOn w:val="DefaultParagraphFont"/>
    <w:rsid w:val="000A41E0"/>
  </w:style>
  <w:style w:type="character" w:customStyle="1" w:styleId="rpl-text-icongroup">
    <w:name w:val="rpl-text-icon__group"/>
    <w:basedOn w:val="DefaultParagraphFont"/>
    <w:rsid w:val="000A41E0"/>
  </w:style>
  <w:style w:type="character" w:styleId="FollowedHyperlink">
    <w:name w:val="FollowedHyperlink"/>
    <w:basedOn w:val="DefaultParagraphFont"/>
    <w:uiPriority w:val="99"/>
    <w:semiHidden/>
    <w:unhideWhenUsed/>
    <w:rsid w:val="00D339BA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482A71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enrolment/guidance/determining-permanent-residenc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enrolment/guidance/appealing-enrolment-decision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udy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enrolment/guidance/placement-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com/url?sa=t&amp;rct=j&amp;q=&amp;esrc=s&amp;source=web&amp;cd=&amp;cad=rja&amp;uact=8&amp;ved=2ahUKEwjkzoCm37OCAxV5T2wGHXZCDfcQFnoECCsQAQ&amp;url=https%3A%2F%2Fwww.study.vic.gov.au%2FShared%2520Documents%2Fen%2FAccredited-Secondary-Schools.pdf&amp;usg=AOvVaw1R_vsM7mUu0NPGDHSsUpX7&amp;opi=8997844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gate.eduweb.vic.gov.au/Services/bussys/cases21/_layouts/15/WopiFrame.aspx?sourcedoc=/Services/bussys/cases21/User%20Guides/C21%20ADMINISTRATION%20User%20Guides/Chapter%2024%20Student%20Data%20Transfer.pdf&amp;action=defau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776D8443064EB7075F0445F306A6" ma:contentTypeVersion="12" ma:contentTypeDescription="Create a new document." ma:contentTypeScope="" ma:versionID="6f21a98b7c0b06ac0053198a6019bdbb">
  <xsd:schema xmlns:xsd="http://www.w3.org/2001/XMLSchema" xmlns:xs="http://www.w3.org/2001/XMLSchema" xmlns:p="http://schemas.microsoft.com/office/2006/metadata/properties" xmlns:ns2="ad7f2683-25a3-484c-9555-b3364740fa5b" xmlns:ns3="91d75716-646c-40ff-a2cc-032fd5bfa890" targetNamespace="http://schemas.microsoft.com/office/2006/metadata/properties" ma:root="true" ma:fieldsID="200306507748c3d71dbe840f9ce1d7b9" ns2:_="" ns3:_="">
    <xsd:import namespace="ad7f2683-25a3-484c-9555-b3364740fa5b"/>
    <xsd:import namespace="91d75716-646c-40ff-a2cc-032fd5bfa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lb60cbb1ef714d6688bb0a3dce5a9f52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2683-25a3-484c-9555-b3364740f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5716-646c-40ff-a2cc-032fd5bfa890" elementFormDefault="qualified">
    <xsd:import namespace="http://schemas.microsoft.com/office/2006/documentManagement/types"/>
    <xsd:import namespace="http://schemas.microsoft.com/office/infopath/2007/PartnerControls"/>
    <xsd:element name="lb60cbb1ef714d6688bb0a3dce5a9f52" ma:index="12" ma:taxonomy="true" ma:internalName="lb60cbb1ef714d6688bb0a3dce5a9f52" ma:taxonomyFieldName="PALtopic" ma:displayName="PAL topic" ma:default="" ma:fieldId="{5b60cbb1-ef71-4d66-88bb-0a3dce5a9f52}" ma:taxonomyMulti="true" ma:sspId="0b607bbe-9751-46d3-ac86-39dfe3141325" ma:termSetId="f4ccaf45-37fb-4464-89a5-5f2e413f0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70178d-249c-4bc4-a90e-a4447243ef81}" ma:internalName="TaxCatchAll" ma:showField="CatchAllData" ma:web="91d75716-646c-40ff-a2cc-032fd5bfa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75716-646c-40ff-a2cc-032fd5bfa890" xsi:nil="true"/>
    <lb60cbb1ef714d6688bb0a3dce5a9f52 xmlns="91d75716-646c-40ff-a2cc-032fd5bfa890">
      <Terms xmlns="http://schemas.microsoft.com/office/infopath/2007/PartnerControls"/>
    </lb60cbb1ef714d6688bb0a3dce5a9f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5C59-8C03-4BFA-9F18-54F8AB08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C133D-1537-4BC4-9BDE-A109BA880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2683-25a3-484c-9555-b3364740fa5b"/>
    <ds:schemaRef ds:uri="91d75716-646c-40ff-a2cc-032fd5bf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3237C-391B-4810-9003-BC1F6B9A7755}">
  <ds:schemaRefs>
    <ds:schemaRef ds:uri="http://schemas.microsoft.com/office/2006/metadata/properties"/>
    <ds:schemaRef ds:uri="http://schemas.microsoft.com/office/infopath/2007/PartnerControls"/>
    <ds:schemaRef ds:uri="91d75716-646c-40ff-a2cc-032fd5bfa890"/>
  </ds:schemaRefs>
</ds:datastoreItem>
</file>

<file path=customXml/itemProps4.xml><?xml version="1.0" encoding="utf-8"?>
<ds:datastoreItem xmlns:ds="http://schemas.openxmlformats.org/officeDocument/2006/customXml" ds:itemID="{4E178E0E-D680-4C4D-97DB-50DE877C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1667</Words>
  <Characters>9504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placement timeline and procedures for 2023-24</vt:lpstr>
    </vt:vector>
  </TitlesOfParts>
  <Company>Department of Education and Training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placement timeline and procedures for 2024-25</dc:title>
  <dc:subject/>
  <dc:creator>Muscat-Slattery, Erin E</dc:creator>
  <cp:keywords/>
  <dc:description/>
  <cp:lastModifiedBy>Emma Farrington-Williams</cp:lastModifiedBy>
  <cp:revision>2</cp:revision>
  <cp:lastPrinted>2019-03-14T22:00:00Z</cp:lastPrinted>
  <dcterms:created xsi:type="dcterms:W3CDTF">2024-04-24T02:54:00Z</dcterms:created>
  <dcterms:modified xsi:type="dcterms:W3CDTF">2024-04-24T02:54:00Z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0x01010074E4776D8443064EB7075F0445F306A6</vt:lpwstr>
  </property>
  <property fmtid="{D5CDD505-2E9C-101B-9397-08002B2CF9AE}" pid="3" name="DET_EDRMS_RCS">
    <vt:lpwstr>3;#1.2.2 Project Documentation|a3ce4c3c-7960-4756-834e-8cbbf9028802</vt:lpwstr>
  </property>
  <property fmtid="{D5CDD505-2E9C-101B-9397-08002B2CF9AE}" pid="4" name="RecordPoint_WorkflowType">
    <vt:lpwstr>ActiveSubmitStub</vt:lpwstr>
  </property>
  <property fmtid="{D5CDD505-2E9C-101B-9397-08002B2CF9AE}" pid="5" name="DET_EDRMS_BusUnit">
    <vt:lpwstr/>
  </property>
  <property fmtid="{D5CDD505-2E9C-101B-9397-08002B2CF9AE}" pid="6" name="DET_EDRMS_SecClass">
    <vt:lpwstr/>
  </property>
  <property fmtid="{D5CDD505-2E9C-101B-9397-08002B2CF9AE}" pid="7" name="RecordPoint_ActiveItemUniqueId">
    <vt:lpwstr>{5d74c6a3-893d-41cf-93ea-b380deaa326c}</vt:lpwstr>
  </property>
  <property fmtid="{D5CDD505-2E9C-101B-9397-08002B2CF9AE}" pid="8" name="RecordPoint_ActiveItemListId">
    <vt:lpwstr>{4bfc7e91-370d-4b60-8d1f-2624933eab39}</vt:lpwstr>
  </property>
  <property fmtid="{D5CDD505-2E9C-101B-9397-08002B2CF9AE}" pid="9" name="RecordPoint_ActiveItemWebId">
    <vt:lpwstr>{1369bba9-6661-486f-b3af-9667f85bbb99}</vt:lpwstr>
  </property>
  <property fmtid="{D5CDD505-2E9C-101B-9397-08002B2CF9AE}" pid="10" name="RecordPoint_ActiveItemSiteId">
    <vt:lpwstr>{176de2e0-2a11-48d2-981f-4e6c21d69f89}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RecordNumberSubmitted">
    <vt:lpwstr>R20230535380</vt:lpwstr>
  </property>
  <property fmtid="{D5CDD505-2E9C-101B-9397-08002B2CF9AE}" pid="15" name="RecordPoint_SubmissionCompleted">
    <vt:lpwstr>2023-11-18T04:31:44.5381933+11:00</vt:lpwstr>
  </property>
  <property fmtid="{D5CDD505-2E9C-101B-9397-08002B2CF9AE}" pid="16" name="PALtopic">
    <vt:lpwstr/>
  </property>
  <property fmtid="{D5CDD505-2E9C-101B-9397-08002B2CF9AE}" pid="17" name="_ExtendedDescription">
    <vt:lpwstr/>
  </property>
  <property fmtid="{D5CDD505-2E9C-101B-9397-08002B2CF9AE}" pid="18" name="SourceIDTemp">
    <vt:r8>476</vt:r8>
  </property>
</Properties>
</file>