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64544" w14:textId="77777777" w:rsidR="00BA4A3D" w:rsidRPr="00024ED5" w:rsidRDefault="00BA4A3D" w:rsidP="00BA4A3D">
      <w:pPr>
        <w:jc w:val="center"/>
        <w:rPr>
          <w:rFonts w:ascii="Garamond" w:hAnsi="Garamond" w:cs="Arial"/>
          <w:b/>
        </w:rPr>
      </w:pPr>
    </w:p>
    <w:p w14:paraId="0F1C2284" w14:textId="77777777" w:rsidR="00BA4A3D" w:rsidRPr="00024ED5" w:rsidRDefault="00EA61C6" w:rsidP="00BA4A3D">
      <w:pPr>
        <w:jc w:val="center"/>
        <w:rPr>
          <w:rFonts w:ascii="Garamond" w:hAnsi="Garamond" w:cs="Arial"/>
          <w:b/>
          <w:sz w:val="28"/>
          <w:szCs w:val="28"/>
        </w:rPr>
      </w:pPr>
      <w:r w:rsidRPr="00024ED5">
        <w:rPr>
          <w:rFonts w:ascii="Garamond" w:hAnsi="Garamond" w:cs="Arial"/>
          <w:b/>
          <w:sz w:val="28"/>
          <w:szCs w:val="28"/>
        </w:rPr>
        <w:t xml:space="preserve">ROOT CAUSE ANALYSIS </w:t>
      </w:r>
      <w:r w:rsidR="00227938">
        <w:rPr>
          <w:rFonts w:ascii="Garamond" w:hAnsi="Garamond" w:cs="Arial"/>
          <w:b/>
          <w:sz w:val="28"/>
          <w:szCs w:val="28"/>
        </w:rPr>
        <w:t>AND ACTION PLAN FRAMEWORK</w:t>
      </w:r>
      <w:r w:rsidR="00751AD7">
        <w:rPr>
          <w:rFonts w:ascii="Garamond" w:hAnsi="Garamond" w:cs="Arial"/>
          <w:b/>
          <w:sz w:val="28"/>
          <w:szCs w:val="28"/>
        </w:rPr>
        <w:t xml:space="preserve"> TEMPLATE</w:t>
      </w:r>
    </w:p>
    <w:p w14:paraId="4564C924" w14:textId="77777777" w:rsidR="00BA4A3D" w:rsidRPr="00FE3261" w:rsidRDefault="00BA4A3D" w:rsidP="00FE3261">
      <w:pPr>
        <w:rPr>
          <w:rFonts w:ascii="Garamond" w:hAnsi="Garamond"/>
        </w:rPr>
      </w:pPr>
    </w:p>
    <w:p w14:paraId="468543D8" w14:textId="77777777" w:rsidR="009F26EE" w:rsidRDefault="00A84D4B" w:rsidP="00FE3261">
      <w:pPr>
        <w:rPr>
          <w:rFonts w:ascii="Garamond" w:hAnsi="Garamond"/>
          <w:szCs w:val="24"/>
        </w:rPr>
      </w:pPr>
      <w:r w:rsidRPr="009F26EE">
        <w:rPr>
          <w:rFonts w:ascii="Garamond" w:hAnsi="Garamond" w:cs="Arial"/>
          <w:szCs w:val="24"/>
        </w:rPr>
        <w:t xml:space="preserve">The Joint Commission Root Cause Analysis and Action Plan tool </w:t>
      </w:r>
      <w:r w:rsidR="00D419DB" w:rsidRPr="009F26EE">
        <w:rPr>
          <w:rFonts w:ascii="Garamond" w:hAnsi="Garamond" w:cs="Arial"/>
          <w:szCs w:val="24"/>
        </w:rPr>
        <w:t>has</w:t>
      </w:r>
      <w:r w:rsidR="00FE3261" w:rsidRPr="009F26EE">
        <w:rPr>
          <w:rFonts w:ascii="Garamond" w:hAnsi="Garamond" w:cs="Arial"/>
          <w:szCs w:val="24"/>
        </w:rPr>
        <w:t xml:space="preserve"> 24</w:t>
      </w:r>
      <w:r w:rsidR="00BA4A3D" w:rsidRPr="009F26EE">
        <w:rPr>
          <w:rFonts w:ascii="Garamond" w:hAnsi="Garamond" w:cs="Arial"/>
          <w:szCs w:val="24"/>
        </w:rPr>
        <w:t xml:space="preserve"> </w:t>
      </w:r>
      <w:r w:rsidRPr="009F26EE">
        <w:rPr>
          <w:rFonts w:ascii="Garamond" w:hAnsi="Garamond" w:cs="Arial"/>
          <w:szCs w:val="24"/>
        </w:rPr>
        <w:t>analysis question</w:t>
      </w:r>
      <w:r w:rsidR="00D419DB" w:rsidRPr="009F26EE">
        <w:rPr>
          <w:rFonts w:ascii="Garamond" w:hAnsi="Garamond" w:cs="Arial"/>
          <w:szCs w:val="24"/>
        </w:rPr>
        <w:t>s</w:t>
      </w:r>
      <w:r w:rsidR="00BA4A3D" w:rsidRPr="009F26EE">
        <w:rPr>
          <w:rFonts w:ascii="Garamond" w:hAnsi="Garamond" w:cs="Arial"/>
          <w:szCs w:val="24"/>
        </w:rPr>
        <w:t xml:space="preserve">.  </w:t>
      </w:r>
      <w:r w:rsidRPr="009F26EE">
        <w:rPr>
          <w:rFonts w:ascii="Garamond" w:hAnsi="Garamond" w:cs="Arial"/>
          <w:szCs w:val="24"/>
        </w:rPr>
        <w:t xml:space="preserve">The following </w:t>
      </w:r>
      <w:r w:rsidR="00227938" w:rsidRPr="009F26EE">
        <w:rPr>
          <w:rFonts w:ascii="Garamond" w:hAnsi="Garamond" w:cs="Arial"/>
          <w:szCs w:val="24"/>
        </w:rPr>
        <w:t xml:space="preserve">framework is </w:t>
      </w:r>
      <w:r w:rsidRPr="009F26EE">
        <w:rPr>
          <w:rFonts w:ascii="Garamond" w:hAnsi="Garamond" w:cs="Arial"/>
          <w:szCs w:val="24"/>
        </w:rPr>
        <w:t xml:space="preserve">intended to </w:t>
      </w:r>
      <w:r w:rsidR="00227938" w:rsidRPr="009F26EE">
        <w:rPr>
          <w:rFonts w:ascii="Garamond" w:hAnsi="Garamond" w:cs="Arial"/>
          <w:szCs w:val="24"/>
        </w:rPr>
        <w:t>provide a template</w:t>
      </w:r>
      <w:r w:rsidRPr="009F26EE">
        <w:rPr>
          <w:rFonts w:ascii="Garamond" w:hAnsi="Garamond" w:cs="Arial"/>
          <w:szCs w:val="24"/>
        </w:rPr>
        <w:t xml:space="preserve"> </w:t>
      </w:r>
      <w:r w:rsidR="00227938" w:rsidRPr="009F26EE">
        <w:rPr>
          <w:rFonts w:ascii="Garamond" w:hAnsi="Garamond" w:cs="Arial"/>
          <w:szCs w:val="24"/>
        </w:rPr>
        <w:t>for</w:t>
      </w:r>
      <w:r w:rsidRPr="009F26EE">
        <w:rPr>
          <w:rFonts w:ascii="Garamond" w:hAnsi="Garamond" w:cs="Arial"/>
          <w:szCs w:val="24"/>
        </w:rPr>
        <w:t xml:space="preserve"> answering the analysis questions</w:t>
      </w:r>
      <w:r w:rsidR="009F26EE" w:rsidRPr="009F26EE">
        <w:rPr>
          <w:rFonts w:ascii="Garamond" w:hAnsi="Garamond"/>
          <w:szCs w:val="24"/>
        </w:rPr>
        <w:t xml:space="preserve"> </w:t>
      </w:r>
      <w:r w:rsidR="009F26EE">
        <w:rPr>
          <w:rFonts w:ascii="Garamond" w:hAnsi="Garamond"/>
          <w:szCs w:val="24"/>
        </w:rPr>
        <w:t xml:space="preserve">and aid </w:t>
      </w:r>
      <w:r w:rsidR="009F26EE" w:rsidRPr="009F26EE">
        <w:rPr>
          <w:rFonts w:ascii="Garamond" w:hAnsi="Garamond"/>
          <w:szCs w:val="24"/>
        </w:rPr>
        <w:t>organizing the steps in a root cause analysis</w:t>
      </w:r>
      <w:r w:rsidRPr="009F26EE">
        <w:rPr>
          <w:rFonts w:ascii="Garamond" w:hAnsi="Garamond" w:cs="Arial"/>
          <w:szCs w:val="24"/>
        </w:rPr>
        <w:t xml:space="preserve">.  </w:t>
      </w:r>
      <w:r w:rsidR="001D4334">
        <w:rPr>
          <w:rFonts w:ascii="Garamond" w:hAnsi="Garamond"/>
          <w:szCs w:val="24"/>
        </w:rPr>
        <w:t>A</w:t>
      </w:r>
      <w:r w:rsidR="001D4334" w:rsidRPr="009F26EE">
        <w:rPr>
          <w:rFonts w:ascii="Garamond" w:hAnsi="Garamond"/>
          <w:szCs w:val="24"/>
        </w:rPr>
        <w:t>ll possibilities and questions should be fully considered in seeking “root cause(s)” and opportunities</w:t>
      </w:r>
      <w:r w:rsidR="00751AD7">
        <w:rPr>
          <w:rFonts w:ascii="Garamond" w:hAnsi="Garamond"/>
          <w:szCs w:val="24"/>
        </w:rPr>
        <w:t xml:space="preserve"> for</w:t>
      </w:r>
      <w:r w:rsidR="001D4334" w:rsidRPr="009F26EE">
        <w:rPr>
          <w:rFonts w:ascii="Garamond" w:hAnsi="Garamond"/>
          <w:szCs w:val="24"/>
        </w:rPr>
        <w:t xml:space="preserve"> risk reduction</w:t>
      </w:r>
      <w:r w:rsidR="001D4334">
        <w:rPr>
          <w:rFonts w:ascii="Garamond" w:hAnsi="Garamond"/>
          <w:szCs w:val="24"/>
        </w:rPr>
        <w:t>.</w:t>
      </w:r>
      <w:r w:rsidR="001D4334" w:rsidRPr="009F26EE">
        <w:rPr>
          <w:rFonts w:ascii="Garamond" w:hAnsi="Garamond"/>
          <w:szCs w:val="24"/>
        </w:rPr>
        <w:t xml:space="preserve"> </w:t>
      </w:r>
      <w:r w:rsidR="001D4334">
        <w:rPr>
          <w:rFonts w:ascii="Garamond" w:hAnsi="Garamond"/>
          <w:szCs w:val="24"/>
        </w:rPr>
        <w:t xml:space="preserve"> </w:t>
      </w:r>
      <w:r w:rsidR="009F26EE" w:rsidRPr="009F26EE">
        <w:rPr>
          <w:rFonts w:ascii="Garamond" w:hAnsi="Garamond"/>
          <w:szCs w:val="24"/>
        </w:rPr>
        <w:t>Not all que</w:t>
      </w:r>
      <w:r w:rsidR="00C729CC">
        <w:rPr>
          <w:rFonts w:ascii="Garamond" w:hAnsi="Garamond"/>
          <w:szCs w:val="24"/>
        </w:rPr>
        <w:t>stions will apply in every case</w:t>
      </w:r>
      <w:r w:rsidR="009F26EE" w:rsidRPr="009F26EE">
        <w:rPr>
          <w:rFonts w:ascii="Garamond" w:hAnsi="Garamond"/>
          <w:szCs w:val="24"/>
        </w:rPr>
        <w:t xml:space="preserve"> and there may be </w:t>
      </w:r>
      <w:r w:rsidR="001D4334">
        <w:rPr>
          <w:rFonts w:ascii="Garamond" w:hAnsi="Garamond"/>
          <w:szCs w:val="24"/>
        </w:rPr>
        <w:t>findings</w:t>
      </w:r>
      <w:r w:rsidR="009F26EE" w:rsidRPr="009F26EE">
        <w:rPr>
          <w:rFonts w:ascii="Garamond" w:hAnsi="Garamond"/>
          <w:szCs w:val="24"/>
        </w:rPr>
        <w:t xml:space="preserve"> that emerg</w:t>
      </w:r>
      <w:r w:rsidR="009F26EE">
        <w:rPr>
          <w:rFonts w:ascii="Garamond" w:hAnsi="Garamond"/>
          <w:szCs w:val="24"/>
        </w:rPr>
        <w:t xml:space="preserve">e </w:t>
      </w:r>
      <w:r w:rsidR="001D4334">
        <w:rPr>
          <w:rFonts w:ascii="Garamond" w:hAnsi="Garamond"/>
          <w:szCs w:val="24"/>
        </w:rPr>
        <w:t>during</w:t>
      </w:r>
      <w:r w:rsidR="009F26EE">
        <w:rPr>
          <w:rFonts w:ascii="Garamond" w:hAnsi="Garamond"/>
          <w:szCs w:val="24"/>
        </w:rPr>
        <w:t xml:space="preserve"> the course of the analysis</w:t>
      </w:r>
      <w:r w:rsidR="001D4334">
        <w:rPr>
          <w:rFonts w:ascii="Garamond" w:hAnsi="Garamond"/>
          <w:szCs w:val="24"/>
        </w:rPr>
        <w:t>.  B</w:t>
      </w:r>
      <w:r w:rsidR="00BA4A3D" w:rsidRPr="009F26EE">
        <w:rPr>
          <w:rFonts w:ascii="Garamond" w:hAnsi="Garamond" w:cs="Arial"/>
          <w:szCs w:val="24"/>
        </w:rPr>
        <w:t xml:space="preserve">e sure </w:t>
      </w:r>
      <w:r w:rsidR="001D4334">
        <w:rPr>
          <w:rFonts w:ascii="Garamond" w:hAnsi="Garamond" w:cs="Arial"/>
          <w:szCs w:val="24"/>
        </w:rPr>
        <w:t xml:space="preserve">however </w:t>
      </w:r>
      <w:r w:rsidRPr="009F26EE">
        <w:rPr>
          <w:rFonts w:ascii="Garamond" w:hAnsi="Garamond" w:cs="Arial"/>
          <w:szCs w:val="24"/>
        </w:rPr>
        <w:t>to</w:t>
      </w:r>
      <w:r w:rsidR="00BA4A3D" w:rsidRPr="009F26EE">
        <w:rPr>
          <w:rFonts w:ascii="Garamond" w:hAnsi="Garamond" w:cs="Arial"/>
          <w:szCs w:val="24"/>
        </w:rPr>
        <w:t xml:space="preserve"> enter</w:t>
      </w:r>
      <w:r w:rsidR="00D83237" w:rsidRPr="009F26EE">
        <w:rPr>
          <w:rFonts w:ascii="Garamond" w:hAnsi="Garamond" w:cs="Arial"/>
          <w:szCs w:val="24"/>
        </w:rPr>
        <w:t xml:space="preserve"> a response</w:t>
      </w:r>
      <w:r w:rsidR="00BA4A3D" w:rsidRPr="009F26EE">
        <w:rPr>
          <w:rFonts w:ascii="Garamond" w:hAnsi="Garamond" w:cs="Arial"/>
          <w:szCs w:val="24"/>
        </w:rPr>
        <w:t xml:space="preserve"> in the “Organizational </w:t>
      </w:r>
      <w:r w:rsidRPr="009F26EE">
        <w:rPr>
          <w:rFonts w:ascii="Garamond" w:hAnsi="Garamond" w:cs="Arial"/>
          <w:szCs w:val="24"/>
        </w:rPr>
        <w:t>Findings</w:t>
      </w:r>
      <w:r w:rsidR="00BA4A3D" w:rsidRPr="009F26EE">
        <w:rPr>
          <w:rFonts w:ascii="Garamond" w:hAnsi="Garamond" w:cs="Arial"/>
          <w:szCs w:val="24"/>
        </w:rPr>
        <w:t xml:space="preserve">” </w:t>
      </w:r>
      <w:r w:rsidRPr="009F26EE">
        <w:rPr>
          <w:rFonts w:ascii="Garamond" w:hAnsi="Garamond" w:cs="Arial"/>
          <w:szCs w:val="24"/>
        </w:rPr>
        <w:t>for each item.</w:t>
      </w:r>
      <w:r w:rsidR="00BB7FCC" w:rsidRPr="009F26EE">
        <w:rPr>
          <w:rFonts w:ascii="Garamond" w:hAnsi="Garamond"/>
          <w:szCs w:val="24"/>
        </w:rPr>
        <w:t xml:space="preserve">  </w:t>
      </w:r>
      <w:r w:rsidR="001D4334">
        <w:rPr>
          <w:rFonts w:ascii="Garamond" w:hAnsi="Garamond"/>
          <w:szCs w:val="24"/>
        </w:rPr>
        <w:t>For each finding c</w:t>
      </w:r>
      <w:r w:rsidR="00C729CC">
        <w:rPr>
          <w:rFonts w:ascii="Garamond" w:hAnsi="Garamond"/>
          <w:szCs w:val="24"/>
        </w:rPr>
        <w:t xml:space="preserve">ontinue to ask “Why?” and </w:t>
      </w:r>
      <w:r w:rsidR="00C729CC" w:rsidRPr="009F26EE">
        <w:rPr>
          <w:rFonts w:ascii="Garamond" w:hAnsi="Garamond"/>
          <w:szCs w:val="24"/>
        </w:rPr>
        <w:t>drill down further</w:t>
      </w:r>
      <w:r w:rsidR="00C729CC">
        <w:rPr>
          <w:rFonts w:ascii="Garamond" w:hAnsi="Garamond"/>
          <w:szCs w:val="24"/>
        </w:rPr>
        <w:t xml:space="preserve"> to uncover why parts of the process occurred </w:t>
      </w:r>
      <w:r w:rsidR="009F26EE" w:rsidRPr="009F26EE">
        <w:rPr>
          <w:rFonts w:ascii="Garamond" w:hAnsi="Garamond"/>
          <w:szCs w:val="24"/>
        </w:rPr>
        <w:t xml:space="preserve">or didn’t occur when </w:t>
      </w:r>
      <w:r w:rsidR="00C729CC">
        <w:rPr>
          <w:rFonts w:ascii="Garamond" w:hAnsi="Garamond"/>
          <w:szCs w:val="24"/>
        </w:rPr>
        <w:t>they</w:t>
      </w:r>
      <w:r w:rsidR="009F26EE" w:rsidRPr="009F26EE">
        <w:rPr>
          <w:rFonts w:ascii="Garamond" w:hAnsi="Garamond"/>
          <w:szCs w:val="24"/>
        </w:rPr>
        <w:t xml:space="preserve"> should have.  </w:t>
      </w:r>
      <w:r w:rsidR="001D4334">
        <w:rPr>
          <w:rFonts w:ascii="Garamond" w:hAnsi="Garamond"/>
          <w:szCs w:val="24"/>
        </w:rPr>
        <w:t>S</w:t>
      </w:r>
      <w:r w:rsidR="009F26EE" w:rsidRPr="009F26EE">
        <w:rPr>
          <w:rFonts w:ascii="Garamond" w:hAnsi="Garamond"/>
          <w:szCs w:val="24"/>
        </w:rPr>
        <w:t xml:space="preserve">ignificant findings that are not identified as root causes themselves have “roots”.  </w:t>
      </w:r>
    </w:p>
    <w:p w14:paraId="0188802D" w14:textId="77777777" w:rsidR="009F26EE" w:rsidRDefault="009F26EE" w:rsidP="009F26EE">
      <w:pPr>
        <w:rPr>
          <w:rFonts w:ascii="Garamond" w:hAnsi="Garamond"/>
          <w:szCs w:val="24"/>
        </w:rPr>
      </w:pPr>
    </w:p>
    <w:p w14:paraId="6CA9F57E" w14:textId="77777777" w:rsidR="009F26EE" w:rsidRPr="009F26EE" w:rsidRDefault="009F26EE" w:rsidP="009F26EE">
      <w:pPr>
        <w:rPr>
          <w:rFonts w:ascii="Garamond" w:hAnsi="Garamond"/>
          <w:szCs w:val="24"/>
        </w:rPr>
      </w:pPr>
      <w:r w:rsidRPr="009F26EE">
        <w:rPr>
          <w:rFonts w:ascii="Garamond" w:hAnsi="Garamond"/>
          <w:szCs w:val="24"/>
        </w:rPr>
        <w:t xml:space="preserve">As an aid to avoiding “loose ends,” the </w:t>
      </w:r>
      <w:r>
        <w:rPr>
          <w:rFonts w:ascii="Garamond" w:hAnsi="Garamond"/>
          <w:szCs w:val="24"/>
        </w:rPr>
        <w:t>two</w:t>
      </w:r>
      <w:r w:rsidRPr="009F26EE">
        <w:rPr>
          <w:rFonts w:ascii="Garamond" w:hAnsi="Garamond"/>
          <w:szCs w:val="24"/>
        </w:rPr>
        <w:t xml:space="preserve"> columns on the right are provided to be checked off for later reference:</w:t>
      </w:r>
    </w:p>
    <w:p w14:paraId="4F3BD6FD" w14:textId="77777777" w:rsidR="009F26EE" w:rsidRPr="009F26EE" w:rsidRDefault="009F26EE" w:rsidP="009F26EE">
      <w:pPr>
        <w:numPr>
          <w:ilvl w:val="0"/>
          <w:numId w:val="19"/>
        </w:numPr>
        <w:tabs>
          <w:tab w:val="left" w:pos="720"/>
        </w:tabs>
        <w:overflowPunct w:val="0"/>
        <w:autoSpaceDE w:val="0"/>
        <w:autoSpaceDN w:val="0"/>
        <w:adjustRightInd w:val="0"/>
        <w:textAlignment w:val="baseline"/>
        <w:rPr>
          <w:rFonts w:ascii="Garamond" w:hAnsi="Garamond"/>
          <w:szCs w:val="24"/>
        </w:rPr>
      </w:pPr>
      <w:r w:rsidRPr="009F26EE">
        <w:rPr>
          <w:rFonts w:ascii="Garamond" w:hAnsi="Garamond"/>
          <w:szCs w:val="24"/>
        </w:rPr>
        <w:t>“</w:t>
      </w:r>
      <w:r w:rsidR="00657833">
        <w:rPr>
          <w:rFonts w:ascii="Garamond" w:hAnsi="Garamond"/>
          <w:szCs w:val="24"/>
        </w:rPr>
        <w:t>Root cause</w:t>
      </w:r>
      <w:r>
        <w:rPr>
          <w:rFonts w:ascii="Garamond" w:hAnsi="Garamond"/>
          <w:szCs w:val="24"/>
        </w:rPr>
        <w:t>”</w:t>
      </w:r>
      <w:r w:rsidRPr="009F26EE">
        <w:rPr>
          <w:rFonts w:ascii="Garamond" w:hAnsi="Garamond"/>
          <w:szCs w:val="24"/>
        </w:rPr>
        <w:t xml:space="preserve"> should be answered “</w:t>
      </w:r>
      <w:r>
        <w:rPr>
          <w:rFonts w:ascii="Garamond" w:hAnsi="Garamond"/>
          <w:szCs w:val="24"/>
        </w:rPr>
        <w:t>Yes” or</w:t>
      </w:r>
      <w:r w:rsidRPr="009F26EE">
        <w:rPr>
          <w:rFonts w:ascii="Garamond" w:hAnsi="Garamond"/>
          <w:szCs w:val="24"/>
        </w:rPr>
        <w:t xml:space="preserve"> “No” for each finding.  A root cause is typically a finding related to a process or system that has a potential for redesign to reduce risk.  If a particular finding is relevant to the event is not a root cause, be sure that it is addressed later in the</w:t>
      </w:r>
      <w:r w:rsidR="001D4334">
        <w:rPr>
          <w:rFonts w:ascii="Garamond" w:hAnsi="Garamond"/>
          <w:szCs w:val="24"/>
        </w:rPr>
        <w:t xml:space="preserve"> analysis with a “Why?” question such as “Why did it contribute to the likelihood of the event” or “Why did it contribute to the severity of the event?”</w:t>
      </w:r>
      <w:r w:rsidRPr="009F26EE">
        <w:rPr>
          <w:rFonts w:ascii="Garamond" w:hAnsi="Garamond"/>
          <w:szCs w:val="24"/>
        </w:rPr>
        <w:t xml:space="preserve">  Each finding that is identified as a root cause should be considered for an action and addressed in the action plan.</w:t>
      </w:r>
    </w:p>
    <w:p w14:paraId="45B382CC" w14:textId="77777777" w:rsidR="009F26EE" w:rsidRPr="009F26EE" w:rsidRDefault="009F26EE" w:rsidP="009F26EE">
      <w:pPr>
        <w:numPr>
          <w:ilvl w:val="0"/>
          <w:numId w:val="19"/>
        </w:numPr>
        <w:tabs>
          <w:tab w:val="left" w:pos="720"/>
        </w:tabs>
        <w:overflowPunct w:val="0"/>
        <w:autoSpaceDE w:val="0"/>
        <w:autoSpaceDN w:val="0"/>
        <w:adjustRightInd w:val="0"/>
        <w:textAlignment w:val="baseline"/>
        <w:rPr>
          <w:rFonts w:ascii="Garamond" w:hAnsi="Garamond"/>
          <w:szCs w:val="24"/>
        </w:rPr>
      </w:pPr>
      <w:r w:rsidRPr="009F26EE">
        <w:rPr>
          <w:rFonts w:ascii="Garamond" w:hAnsi="Garamond"/>
          <w:szCs w:val="24"/>
        </w:rPr>
        <w:t xml:space="preserve"> “</w:t>
      </w:r>
      <w:r>
        <w:rPr>
          <w:rFonts w:ascii="Garamond" w:hAnsi="Garamond"/>
          <w:szCs w:val="24"/>
        </w:rPr>
        <w:t>Plan of</w:t>
      </w:r>
      <w:r w:rsidRPr="009F26EE">
        <w:rPr>
          <w:rFonts w:ascii="Garamond" w:hAnsi="Garamond"/>
          <w:szCs w:val="24"/>
        </w:rPr>
        <w:t xml:space="preserve"> action” should be </w:t>
      </w:r>
      <w:r>
        <w:rPr>
          <w:rFonts w:ascii="Garamond" w:hAnsi="Garamond"/>
          <w:szCs w:val="24"/>
        </w:rPr>
        <w:t>answered “Yes”</w:t>
      </w:r>
      <w:r w:rsidRPr="009F26EE">
        <w:rPr>
          <w:rFonts w:ascii="Garamond" w:hAnsi="Garamond"/>
          <w:szCs w:val="24"/>
        </w:rPr>
        <w:t xml:space="preserve"> for any finding that can reasonably be considered for a risk reduction strategy.  Each item checked in this column should be addressed later in the action plan.  It will be helpful to write the number of the associated Action Item on page 3 in the “</w:t>
      </w:r>
      <w:r w:rsidR="00C729CC">
        <w:rPr>
          <w:rFonts w:ascii="Garamond" w:hAnsi="Garamond"/>
          <w:szCs w:val="24"/>
        </w:rPr>
        <w:t>Plan of</w:t>
      </w:r>
      <w:r w:rsidRPr="009F26EE">
        <w:rPr>
          <w:rFonts w:ascii="Garamond" w:hAnsi="Garamond"/>
          <w:szCs w:val="24"/>
        </w:rPr>
        <w:t xml:space="preserve"> Action” column for each of the findings that requires an action.</w:t>
      </w:r>
    </w:p>
    <w:p w14:paraId="12ADB29D" w14:textId="77777777" w:rsidR="009F26EE" w:rsidRPr="009F26EE" w:rsidRDefault="009F26EE" w:rsidP="00FE3261">
      <w:pPr>
        <w:rPr>
          <w:rFonts w:ascii="Garamond" w:hAnsi="Garamond"/>
          <w:szCs w:val="24"/>
        </w:rPr>
      </w:pPr>
    </w:p>
    <w:p w14:paraId="2CA9F718" w14:textId="77777777" w:rsidR="00C729CC" w:rsidRPr="009F26EE" w:rsidRDefault="00C729CC" w:rsidP="00C729CC">
      <w:pPr>
        <w:rPr>
          <w:rFonts w:ascii="Garamond" w:hAnsi="Garamond"/>
          <w:szCs w:val="24"/>
        </w:rPr>
      </w:pPr>
      <w:r w:rsidRPr="009F26EE">
        <w:rPr>
          <w:rFonts w:ascii="Garamond" w:hAnsi="Garamond"/>
          <w:szCs w:val="24"/>
        </w:rPr>
        <w:t>If you have any questions or continue to have difficulty submitting the tool, please call the Sentinel Event Unit at 630-792-3700.</w:t>
      </w:r>
    </w:p>
    <w:p w14:paraId="0F792731" w14:textId="77777777" w:rsidR="009F26EE" w:rsidRDefault="009F26EE">
      <w:pPr>
        <w:rPr>
          <w:rFonts w:ascii="Garamond" w:hAnsi="Garamond" w:cs="Arial"/>
          <w:sz w:val="22"/>
          <w:szCs w:val="22"/>
        </w:rPr>
      </w:pPr>
      <w:r>
        <w:rPr>
          <w:rFonts w:ascii="Garamond" w:hAnsi="Garamond" w:cs="Arial"/>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
        <w:gridCol w:w="2239"/>
        <w:gridCol w:w="3926"/>
        <w:gridCol w:w="4856"/>
        <w:gridCol w:w="1025"/>
        <w:gridCol w:w="1137"/>
      </w:tblGrid>
      <w:tr w:rsidR="00EC784D" w:rsidRPr="00024ED5" w14:paraId="7F2866F2" w14:textId="77777777" w:rsidTr="00FD4021">
        <w:trPr>
          <w:tblHeader/>
        </w:trPr>
        <w:tc>
          <w:tcPr>
            <w:tcW w:w="178" w:type="pct"/>
            <w:shd w:val="clear" w:color="auto" w:fill="C0C0C0"/>
          </w:tcPr>
          <w:p w14:paraId="35E1439D" w14:textId="77777777" w:rsidR="00227938" w:rsidRPr="00024ED5" w:rsidRDefault="00227938" w:rsidP="00083D8E">
            <w:pPr>
              <w:jc w:val="center"/>
              <w:rPr>
                <w:rFonts w:ascii="Garamond" w:hAnsi="Garamond" w:cs="Arial"/>
              </w:rPr>
            </w:pPr>
            <w:r w:rsidRPr="00024ED5">
              <w:rPr>
                <w:rFonts w:ascii="Garamond" w:hAnsi="Garamond" w:cs="Arial"/>
              </w:rPr>
              <w:lastRenderedPageBreak/>
              <w:t>#</w:t>
            </w:r>
          </w:p>
        </w:tc>
        <w:tc>
          <w:tcPr>
            <w:tcW w:w="819" w:type="pct"/>
            <w:shd w:val="clear" w:color="auto" w:fill="C0C0C0"/>
          </w:tcPr>
          <w:p w14:paraId="1DEBBC72" w14:textId="77777777" w:rsidR="00227938" w:rsidRPr="00024ED5" w:rsidRDefault="00227938" w:rsidP="00083D8E">
            <w:pPr>
              <w:jc w:val="center"/>
              <w:rPr>
                <w:rFonts w:ascii="Garamond" w:hAnsi="Garamond" w:cs="Arial"/>
              </w:rPr>
            </w:pPr>
            <w:r w:rsidRPr="00024ED5">
              <w:rPr>
                <w:rFonts w:ascii="Garamond" w:hAnsi="Garamond" w:cs="Arial"/>
              </w:rPr>
              <w:t>Question</w:t>
            </w:r>
          </w:p>
        </w:tc>
        <w:tc>
          <w:tcPr>
            <w:tcW w:w="1436" w:type="pct"/>
            <w:shd w:val="clear" w:color="auto" w:fill="C0C0C0"/>
          </w:tcPr>
          <w:p w14:paraId="77A93628" w14:textId="77777777" w:rsidR="00227938" w:rsidRPr="00024ED5" w:rsidRDefault="00227938" w:rsidP="00083D8E">
            <w:pPr>
              <w:jc w:val="center"/>
              <w:rPr>
                <w:rFonts w:ascii="Garamond" w:hAnsi="Garamond" w:cs="Arial"/>
              </w:rPr>
            </w:pPr>
            <w:r w:rsidRPr="00024ED5">
              <w:rPr>
                <w:rFonts w:ascii="Garamond" w:hAnsi="Garamond" w:cs="Arial"/>
              </w:rPr>
              <w:t>Prompts</w:t>
            </w:r>
          </w:p>
          <w:p w14:paraId="318F8715" w14:textId="77777777" w:rsidR="00227938" w:rsidRPr="00024ED5" w:rsidRDefault="00227938" w:rsidP="00083D8E">
            <w:pPr>
              <w:jc w:val="center"/>
              <w:rPr>
                <w:rFonts w:ascii="Garamond" w:hAnsi="Garamond" w:cs="Arial"/>
                <w:sz w:val="20"/>
              </w:rPr>
            </w:pPr>
          </w:p>
        </w:tc>
        <w:tc>
          <w:tcPr>
            <w:tcW w:w="1776" w:type="pct"/>
            <w:shd w:val="clear" w:color="auto" w:fill="C0C0C0"/>
          </w:tcPr>
          <w:p w14:paraId="6A3DEF7E" w14:textId="77777777" w:rsidR="00227938" w:rsidRPr="00024ED5" w:rsidRDefault="00227938" w:rsidP="00083D8E">
            <w:pPr>
              <w:jc w:val="center"/>
              <w:rPr>
                <w:rFonts w:ascii="Garamond" w:hAnsi="Garamond" w:cs="Arial"/>
              </w:rPr>
            </w:pPr>
            <w:r>
              <w:rPr>
                <w:rFonts w:ascii="Garamond" w:hAnsi="Garamond" w:cs="Arial"/>
              </w:rPr>
              <w:t>Organization Response</w:t>
            </w:r>
          </w:p>
        </w:tc>
        <w:tc>
          <w:tcPr>
            <w:tcW w:w="375" w:type="pct"/>
            <w:shd w:val="clear" w:color="auto" w:fill="C0C0C0"/>
          </w:tcPr>
          <w:p w14:paraId="65199DD2" w14:textId="77777777" w:rsidR="00227938" w:rsidRDefault="00227938" w:rsidP="00FD4021">
            <w:pPr>
              <w:jc w:val="center"/>
              <w:rPr>
                <w:rFonts w:ascii="Garamond" w:hAnsi="Garamond" w:cs="Arial"/>
              </w:rPr>
            </w:pPr>
            <w:r>
              <w:rPr>
                <w:rFonts w:ascii="Garamond" w:hAnsi="Garamond" w:cs="Arial"/>
              </w:rPr>
              <w:t>R</w:t>
            </w:r>
            <w:r w:rsidR="00657833">
              <w:rPr>
                <w:rFonts w:ascii="Garamond" w:hAnsi="Garamond" w:cs="Arial"/>
              </w:rPr>
              <w:t>oot cause</w:t>
            </w:r>
          </w:p>
        </w:tc>
        <w:tc>
          <w:tcPr>
            <w:tcW w:w="416" w:type="pct"/>
            <w:shd w:val="clear" w:color="auto" w:fill="C0C0C0"/>
            <w:vAlign w:val="center"/>
          </w:tcPr>
          <w:p w14:paraId="22C87475" w14:textId="77777777" w:rsidR="00227938" w:rsidRDefault="00227938" w:rsidP="00FD4021">
            <w:pPr>
              <w:jc w:val="center"/>
              <w:rPr>
                <w:rFonts w:ascii="Garamond" w:hAnsi="Garamond" w:cs="Arial"/>
              </w:rPr>
            </w:pPr>
            <w:r>
              <w:rPr>
                <w:rFonts w:ascii="Garamond" w:hAnsi="Garamond" w:cs="Arial"/>
              </w:rPr>
              <w:t>Plan of Action</w:t>
            </w:r>
          </w:p>
        </w:tc>
      </w:tr>
      <w:tr w:rsidR="00EC784D" w:rsidRPr="00024ED5" w14:paraId="43223343" w14:textId="77777777" w:rsidTr="00FD4021">
        <w:trPr>
          <w:trHeight w:val="2636"/>
        </w:trPr>
        <w:tc>
          <w:tcPr>
            <w:tcW w:w="178" w:type="pct"/>
          </w:tcPr>
          <w:p w14:paraId="4C0245D4" w14:textId="77777777" w:rsidR="00227938" w:rsidRPr="00024ED5" w:rsidRDefault="00227938" w:rsidP="00083D8E">
            <w:pPr>
              <w:jc w:val="center"/>
              <w:rPr>
                <w:rFonts w:ascii="Garamond" w:hAnsi="Garamond" w:cs="Arial"/>
                <w:sz w:val="20"/>
              </w:rPr>
            </w:pPr>
            <w:r w:rsidRPr="00024ED5">
              <w:rPr>
                <w:rFonts w:ascii="Garamond" w:hAnsi="Garamond" w:cs="Arial"/>
                <w:sz w:val="20"/>
              </w:rPr>
              <w:t>1</w:t>
            </w:r>
          </w:p>
        </w:tc>
        <w:tc>
          <w:tcPr>
            <w:tcW w:w="819" w:type="pct"/>
          </w:tcPr>
          <w:p w14:paraId="0E3DAFDC" w14:textId="77777777" w:rsidR="00227938" w:rsidRPr="00024ED5" w:rsidRDefault="00227938" w:rsidP="00083D8E">
            <w:pPr>
              <w:rPr>
                <w:rFonts w:ascii="Garamond" w:hAnsi="Garamond" w:cs="Arial"/>
                <w:sz w:val="20"/>
              </w:rPr>
            </w:pPr>
            <w:r w:rsidRPr="00024ED5">
              <w:rPr>
                <w:rFonts w:ascii="Garamond" w:hAnsi="Garamond" w:cs="Arial"/>
                <w:sz w:val="20"/>
              </w:rPr>
              <w:t>What was the intended process flow?</w:t>
            </w:r>
          </w:p>
        </w:tc>
        <w:tc>
          <w:tcPr>
            <w:tcW w:w="1436" w:type="pct"/>
          </w:tcPr>
          <w:p w14:paraId="6F90363A" w14:textId="77777777" w:rsidR="00227938" w:rsidRPr="00024ED5" w:rsidRDefault="00227938" w:rsidP="00083D8E">
            <w:pPr>
              <w:rPr>
                <w:rFonts w:ascii="Garamond" w:hAnsi="Garamond" w:cs="Arial"/>
                <w:sz w:val="20"/>
              </w:rPr>
            </w:pPr>
            <w:r w:rsidRPr="00024ED5">
              <w:rPr>
                <w:rFonts w:ascii="Garamond" w:hAnsi="Garamond" w:cs="Arial"/>
                <w:sz w:val="20"/>
              </w:rPr>
              <w:t>List the relevant process steps as defined by the policy, procedure, protocol, or guidelines in effect at the time of the event. You may need to include multiple processes.</w:t>
            </w:r>
          </w:p>
          <w:p w14:paraId="0A7D4ED4" w14:textId="77777777" w:rsidR="00227938" w:rsidRPr="00024ED5" w:rsidRDefault="00227938" w:rsidP="00083D8E">
            <w:pPr>
              <w:rPr>
                <w:rFonts w:ascii="Garamond" w:hAnsi="Garamond" w:cs="Arial"/>
                <w:i/>
                <w:sz w:val="20"/>
              </w:rPr>
            </w:pPr>
            <w:r w:rsidRPr="00024ED5">
              <w:rPr>
                <w:rFonts w:ascii="Garamond" w:hAnsi="Garamond" w:cs="Arial"/>
                <w:b/>
                <w:i/>
                <w:sz w:val="20"/>
              </w:rPr>
              <w:t>Note</w:t>
            </w:r>
            <w:r w:rsidRPr="00024ED5">
              <w:rPr>
                <w:rFonts w:ascii="Garamond" w:hAnsi="Garamond" w:cs="Arial"/>
                <w:i/>
                <w:sz w:val="20"/>
              </w:rPr>
              <w:t xml:space="preserve">: </w:t>
            </w:r>
            <w:r w:rsidRPr="00024ED5">
              <w:rPr>
                <w:rFonts w:ascii="Garamond" w:hAnsi="Garamond" w:cs="Arial"/>
                <w:sz w:val="20"/>
              </w:rPr>
              <w:t>The process steps</w:t>
            </w:r>
            <w:r w:rsidRPr="00024ED5">
              <w:rPr>
                <w:rFonts w:ascii="Garamond" w:hAnsi="Garamond" w:cs="Arial"/>
                <w:i/>
                <w:sz w:val="20"/>
              </w:rPr>
              <w:t xml:space="preserve"> as they occurred in the event </w:t>
            </w:r>
            <w:r w:rsidRPr="00024ED5">
              <w:rPr>
                <w:rFonts w:ascii="Garamond" w:hAnsi="Garamond" w:cs="Arial"/>
                <w:sz w:val="20"/>
              </w:rPr>
              <w:t>will be entered in the next question</w:t>
            </w:r>
            <w:r w:rsidRPr="00024ED5">
              <w:rPr>
                <w:rFonts w:ascii="Garamond" w:hAnsi="Garamond" w:cs="Arial"/>
                <w:i/>
                <w:sz w:val="20"/>
              </w:rPr>
              <w:t xml:space="preserve">.  </w:t>
            </w:r>
          </w:p>
          <w:p w14:paraId="0445C2F5" w14:textId="77777777" w:rsidR="00227938" w:rsidRPr="00024ED5" w:rsidRDefault="00227938" w:rsidP="00083D8E">
            <w:pPr>
              <w:rPr>
                <w:rFonts w:ascii="Garamond" w:hAnsi="Garamond" w:cs="Arial"/>
                <w:sz w:val="20"/>
              </w:rPr>
            </w:pPr>
            <w:r w:rsidRPr="00024ED5">
              <w:rPr>
                <w:rFonts w:ascii="Garamond" w:hAnsi="Garamond" w:cs="Arial"/>
                <w:sz w:val="20"/>
              </w:rPr>
              <w:t>Examples of defined process steps may include, but are not limited to:</w:t>
            </w:r>
          </w:p>
          <w:p w14:paraId="0354DD5E" w14:textId="77777777" w:rsidR="00227938" w:rsidRPr="00024ED5" w:rsidRDefault="00227938" w:rsidP="00BC26A5">
            <w:pPr>
              <w:numPr>
                <w:ilvl w:val="0"/>
                <w:numId w:val="9"/>
              </w:numPr>
              <w:rPr>
                <w:rFonts w:ascii="Garamond" w:hAnsi="Garamond" w:cs="Arial"/>
                <w:sz w:val="20"/>
              </w:rPr>
            </w:pPr>
            <w:r w:rsidRPr="00024ED5">
              <w:rPr>
                <w:rFonts w:ascii="Garamond" w:hAnsi="Garamond" w:cs="Arial"/>
                <w:sz w:val="20"/>
              </w:rPr>
              <w:t>Site verification protocol</w:t>
            </w:r>
          </w:p>
          <w:p w14:paraId="69BD00A4" w14:textId="77777777" w:rsidR="00227938" w:rsidRPr="00024ED5" w:rsidRDefault="00227938" w:rsidP="00BC26A5">
            <w:pPr>
              <w:numPr>
                <w:ilvl w:val="0"/>
                <w:numId w:val="9"/>
              </w:numPr>
              <w:rPr>
                <w:rFonts w:ascii="Garamond" w:hAnsi="Garamond" w:cs="Arial"/>
                <w:sz w:val="20"/>
              </w:rPr>
            </w:pPr>
            <w:r w:rsidRPr="00024ED5">
              <w:rPr>
                <w:rFonts w:ascii="Garamond" w:hAnsi="Garamond" w:cs="Arial"/>
                <w:sz w:val="20"/>
              </w:rPr>
              <w:t>Instrument, sponge, sharps count procedures</w:t>
            </w:r>
          </w:p>
          <w:p w14:paraId="12CE74D7" w14:textId="77777777" w:rsidR="00227938" w:rsidRPr="00024ED5" w:rsidRDefault="00227938" w:rsidP="00BC26A5">
            <w:pPr>
              <w:numPr>
                <w:ilvl w:val="0"/>
                <w:numId w:val="9"/>
              </w:numPr>
              <w:rPr>
                <w:rFonts w:ascii="Garamond" w:hAnsi="Garamond" w:cs="Arial"/>
                <w:sz w:val="20"/>
              </w:rPr>
            </w:pPr>
            <w:r w:rsidRPr="00024ED5">
              <w:rPr>
                <w:rFonts w:ascii="Garamond" w:hAnsi="Garamond" w:cs="Arial"/>
                <w:sz w:val="20"/>
              </w:rPr>
              <w:t>Patient identification protocol</w:t>
            </w:r>
          </w:p>
          <w:p w14:paraId="15651DBF" w14:textId="77777777" w:rsidR="00227938" w:rsidRPr="00024ED5" w:rsidRDefault="00227938" w:rsidP="00BC26A5">
            <w:pPr>
              <w:numPr>
                <w:ilvl w:val="0"/>
                <w:numId w:val="9"/>
              </w:numPr>
              <w:rPr>
                <w:rFonts w:ascii="Garamond" w:hAnsi="Garamond" w:cs="Arial"/>
                <w:sz w:val="20"/>
              </w:rPr>
            </w:pPr>
            <w:r w:rsidRPr="00024ED5">
              <w:rPr>
                <w:rFonts w:ascii="Garamond" w:hAnsi="Garamond" w:cs="Arial"/>
                <w:sz w:val="20"/>
              </w:rPr>
              <w:t>Assessment (pain, suicide risk, physical, and psychological) procedures</w:t>
            </w:r>
          </w:p>
          <w:p w14:paraId="6332E05B" w14:textId="77777777" w:rsidR="00227938" w:rsidRPr="00024ED5" w:rsidRDefault="00227938" w:rsidP="00BC26A5">
            <w:pPr>
              <w:numPr>
                <w:ilvl w:val="0"/>
                <w:numId w:val="9"/>
              </w:numPr>
              <w:rPr>
                <w:rFonts w:ascii="Garamond" w:hAnsi="Garamond" w:cs="Arial"/>
                <w:sz w:val="20"/>
              </w:rPr>
            </w:pPr>
            <w:r w:rsidRPr="00024ED5">
              <w:rPr>
                <w:rFonts w:ascii="Garamond" w:hAnsi="Garamond" w:cs="Arial"/>
                <w:sz w:val="20"/>
              </w:rPr>
              <w:t>Fall risk/fall prevention guidelines</w:t>
            </w:r>
          </w:p>
        </w:tc>
        <w:tc>
          <w:tcPr>
            <w:tcW w:w="1776" w:type="pct"/>
          </w:tcPr>
          <w:p w14:paraId="31D5F733" w14:textId="77777777" w:rsidR="00227938" w:rsidRPr="00024ED5" w:rsidRDefault="00227938" w:rsidP="00FD4021">
            <w:pPr>
              <w:rPr>
                <w:rFonts w:ascii="Garamond" w:hAnsi="Garamond" w:cs="Arial"/>
                <w:sz w:val="20"/>
              </w:rPr>
            </w:pPr>
          </w:p>
        </w:tc>
        <w:tc>
          <w:tcPr>
            <w:tcW w:w="375" w:type="pct"/>
            <w:vAlign w:val="center"/>
          </w:tcPr>
          <w:p w14:paraId="787927D4" w14:textId="77777777" w:rsidR="00227938" w:rsidRPr="00024ED5" w:rsidRDefault="00227938" w:rsidP="00FD4021">
            <w:pPr>
              <w:jc w:val="center"/>
              <w:rPr>
                <w:rFonts w:ascii="Garamond" w:hAnsi="Garamond" w:cs="Arial"/>
                <w:sz w:val="20"/>
              </w:rPr>
            </w:pPr>
          </w:p>
        </w:tc>
        <w:tc>
          <w:tcPr>
            <w:tcW w:w="416" w:type="pct"/>
            <w:vAlign w:val="center"/>
          </w:tcPr>
          <w:p w14:paraId="5AF9FB15" w14:textId="77777777" w:rsidR="00227938" w:rsidRPr="00024ED5" w:rsidRDefault="00227938" w:rsidP="00FD4021">
            <w:pPr>
              <w:jc w:val="center"/>
              <w:rPr>
                <w:rFonts w:ascii="Garamond" w:hAnsi="Garamond" w:cs="Arial"/>
                <w:sz w:val="20"/>
              </w:rPr>
            </w:pPr>
          </w:p>
        </w:tc>
      </w:tr>
      <w:tr w:rsidR="00EC784D" w:rsidRPr="00024ED5" w14:paraId="20004055" w14:textId="77777777" w:rsidTr="00FD4021">
        <w:tc>
          <w:tcPr>
            <w:tcW w:w="178" w:type="pct"/>
          </w:tcPr>
          <w:p w14:paraId="12157AFE" w14:textId="77777777" w:rsidR="00227938" w:rsidRPr="00024ED5" w:rsidRDefault="00227938" w:rsidP="00083D8E">
            <w:pPr>
              <w:jc w:val="center"/>
              <w:rPr>
                <w:rFonts w:ascii="Garamond" w:hAnsi="Garamond" w:cs="Arial"/>
                <w:sz w:val="20"/>
              </w:rPr>
            </w:pPr>
            <w:r w:rsidRPr="00024ED5">
              <w:rPr>
                <w:rFonts w:ascii="Garamond" w:hAnsi="Garamond" w:cs="Arial"/>
                <w:sz w:val="20"/>
              </w:rPr>
              <w:t>2</w:t>
            </w:r>
          </w:p>
        </w:tc>
        <w:tc>
          <w:tcPr>
            <w:tcW w:w="819" w:type="pct"/>
          </w:tcPr>
          <w:p w14:paraId="5D1C1A18" w14:textId="77777777" w:rsidR="00227938" w:rsidRPr="00024ED5" w:rsidRDefault="00227938" w:rsidP="00083D8E">
            <w:pPr>
              <w:rPr>
                <w:rFonts w:ascii="Garamond" w:hAnsi="Garamond" w:cs="Arial"/>
                <w:sz w:val="20"/>
              </w:rPr>
            </w:pPr>
            <w:r w:rsidRPr="00024ED5">
              <w:rPr>
                <w:rFonts w:ascii="Garamond" w:hAnsi="Garamond" w:cs="Arial"/>
                <w:sz w:val="20"/>
              </w:rPr>
              <w:t>Were there any steps in the process that did not occur as intended?</w:t>
            </w:r>
          </w:p>
        </w:tc>
        <w:tc>
          <w:tcPr>
            <w:tcW w:w="1436" w:type="pct"/>
          </w:tcPr>
          <w:p w14:paraId="1A21F0EC" w14:textId="77777777" w:rsidR="00EC784D" w:rsidRPr="00024ED5" w:rsidRDefault="00227938" w:rsidP="00EC784D">
            <w:pPr>
              <w:rPr>
                <w:rFonts w:ascii="Garamond" w:hAnsi="Garamond" w:cs="Arial"/>
                <w:sz w:val="20"/>
              </w:rPr>
            </w:pPr>
            <w:r w:rsidRPr="00024ED5">
              <w:rPr>
                <w:rFonts w:ascii="Garamond" w:hAnsi="Garamond" w:cs="Arial"/>
                <w:sz w:val="20"/>
              </w:rPr>
              <w:t>Explain in detail any deviation from the intended processes listed in Analysis Item #1 above.</w:t>
            </w:r>
          </w:p>
        </w:tc>
        <w:tc>
          <w:tcPr>
            <w:tcW w:w="1776" w:type="pct"/>
          </w:tcPr>
          <w:p w14:paraId="23245E49" w14:textId="77777777" w:rsidR="00227938" w:rsidRPr="00024ED5" w:rsidRDefault="00227938" w:rsidP="00083D8E">
            <w:pPr>
              <w:rPr>
                <w:rFonts w:ascii="Garamond" w:hAnsi="Garamond" w:cs="Arial"/>
                <w:sz w:val="20"/>
              </w:rPr>
            </w:pPr>
          </w:p>
        </w:tc>
        <w:tc>
          <w:tcPr>
            <w:tcW w:w="375" w:type="pct"/>
            <w:vAlign w:val="center"/>
          </w:tcPr>
          <w:p w14:paraId="4541D41C" w14:textId="77777777" w:rsidR="00227938" w:rsidRPr="00024ED5" w:rsidRDefault="00227938" w:rsidP="00FD4021">
            <w:pPr>
              <w:jc w:val="center"/>
              <w:rPr>
                <w:rFonts w:ascii="Garamond" w:hAnsi="Garamond" w:cs="Arial"/>
                <w:sz w:val="20"/>
              </w:rPr>
            </w:pPr>
          </w:p>
        </w:tc>
        <w:tc>
          <w:tcPr>
            <w:tcW w:w="416" w:type="pct"/>
            <w:vAlign w:val="center"/>
          </w:tcPr>
          <w:p w14:paraId="09731BDA" w14:textId="77777777" w:rsidR="00227938" w:rsidRPr="00024ED5" w:rsidRDefault="00227938" w:rsidP="00FD4021">
            <w:pPr>
              <w:jc w:val="center"/>
              <w:rPr>
                <w:rFonts w:ascii="Garamond" w:hAnsi="Garamond" w:cs="Arial"/>
                <w:sz w:val="20"/>
              </w:rPr>
            </w:pPr>
          </w:p>
        </w:tc>
      </w:tr>
      <w:tr w:rsidR="00EC784D" w:rsidRPr="00024ED5" w14:paraId="1EF02B96" w14:textId="77777777" w:rsidTr="00FD4021">
        <w:tc>
          <w:tcPr>
            <w:tcW w:w="178" w:type="pct"/>
          </w:tcPr>
          <w:p w14:paraId="44B0B0F4" w14:textId="77777777" w:rsidR="00227938" w:rsidRPr="00024ED5" w:rsidRDefault="00227938" w:rsidP="00083D8E">
            <w:pPr>
              <w:jc w:val="center"/>
              <w:rPr>
                <w:rFonts w:ascii="Garamond" w:hAnsi="Garamond" w:cs="Arial"/>
                <w:sz w:val="20"/>
              </w:rPr>
            </w:pPr>
            <w:r w:rsidRPr="00024ED5">
              <w:rPr>
                <w:rFonts w:ascii="Garamond" w:hAnsi="Garamond" w:cs="Arial"/>
                <w:sz w:val="20"/>
              </w:rPr>
              <w:t>3</w:t>
            </w:r>
          </w:p>
        </w:tc>
        <w:tc>
          <w:tcPr>
            <w:tcW w:w="819" w:type="pct"/>
          </w:tcPr>
          <w:p w14:paraId="498163B2" w14:textId="77777777" w:rsidR="00227938" w:rsidRPr="00024ED5" w:rsidRDefault="00227938" w:rsidP="00083D8E">
            <w:pPr>
              <w:rPr>
                <w:rFonts w:ascii="Garamond" w:hAnsi="Garamond" w:cs="Arial"/>
                <w:sz w:val="20"/>
              </w:rPr>
            </w:pPr>
            <w:r w:rsidRPr="00024ED5">
              <w:rPr>
                <w:rFonts w:ascii="Garamond" w:hAnsi="Garamond" w:cs="Arial"/>
                <w:sz w:val="20"/>
              </w:rPr>
              <w:t xml:space="preserve">What human factors were relevant to the outcome? </w:t>
            </w:r>
          </w:p>
        </w:tc>
        <w:tc>
          <w:tcPr>
            <w:tcW w:w="1436" w:type="pct"/>
          </w:tcPr>
          <w:p w14:paraId="03DA8274" w14:textId="77777777" w:rsidR="00227938" w:rsidRPr="00024ED5" w:rsidRDefault="00227938" w:rsidP="00083D8E">
            <w:pPr>
              <w:rPr>
                <w:rFonts w:ascii="Garamond" w:hAnsi="Garamond" w:cs="Arial"/>
                <w:sz w:val="20"/>
              </w:rPr>
            </w:pPr>
            <w:r w:rsidRPr="00024ED5">
              <w:rPr>
                <w:rFonts w:ascii="Garamond" w:hAnsi="Garamond" w:cs="Arial"/>
                <w:sz w:val="20"/>
              </w:rPr>
              <w:t>Discuss staff-related human performance factors that contributed to the event.</w:t>
            </w:r>
          </w:p>
          <w:p w14:paraId="70CB46FF" w14:textId="77777777" w:rsidR="00227938" w:rsidRPr="00024ED5" w:rsidRDefault="00227938" w:rsidP="00083D8E">
            <w:pPr>
              <w:rPr>
                <w:rFonts w:ascii="Garamond" w:hAnsi="Garamond" w:cs="Arial"/>
                <w:sz w:val="20"/>
              </w:rPr>
            </w:pPr>
            <w:r w:rsidRPr="00024ED5">
              <w:rPr>
                <w:rFonts w:ascii="Garamond" w:hAnsi="Garamond" w:cs="Arial"/>
                <w:sz w:val="20"/>
              </w:rPr>
              <w:t>Examples may include, but are not limited to:</w:t>
            </w:r>
          </w:p>
          <w:p w14:paraId="416FA0F1" w14:textId="77777777" w:rsidR="00227938" w:rsidRPr="00024ED5" w:rsidRDefault="00227938" w:rsidP="00450647">
            <w:pPr>
              <w:numPr>
                <w:ilvl w:val="0"/>
                <w:numId w:val="11"/>
              </w:numPr>
              <w:rPr>
                <w:rFonts w:ascii="Garamond" w:eastAsia="Times New Roman" w:hAnsi="Garamond" w:cs="Arial"/>
                <w:b/>
                <w:bCs/>
                <w:i/>
                <w:iCs/>
                <w:sz w:val="20"/>
              </w:rPr>
            </w:pPr>
            <w:r w:rsidRPr="00024ED5">
              <w:rPr>
                <w:rFonts w:ascii="Garamond" w:hAnsi="Garamond" w:cs="Arial"/>
                <w:sz w:val="20"/>
              </w:rPr>
              <w:t>Boredom</w:t>
            </w:r>
          </w:p>
          <w:p w14:paraId="727E2493" w14:textId="77777777" w:rsidR="00227938" w:rsidRPr="00024ED5" w:rsidRDefault="00227938" w:rsidP="00450647">
            <w:pPr>
              <w:numPr>
                <w:ilvl w:val="0"/>
                <w:numId w:val="11"/>
              </w:numPr>
              <w:rPr>
                <w:rFonts w:ascii="Garamond" w:eastAsia="Times New Roman" w:hAnsi="Garamond" w:cs="Arial"/>
                <w:b/>
                <w:bCs/>
                <w:i/>
                <w:iCs/>
                <w:sz w:val="20"/>
              </w:rPr>
            </w:pPr>
            <w:r w:rsidRPr="00024ED5">
              <w:rPr>
                <w:rFonts w:ascii="Garamond" w:hAnsi="Garamond" w:cs="Arial"/>
                <w:sz w:val="20"/>
              </w:rPr>
              <w:t xml:space="preserve">Failure to follow established policies/procedures </w:t>
            </w:r>
          </w:p>
          <w:p w14:paraId="6C4E123C" w14:textId="77777777" w:rsidR="00227938" w:rsidRPr="00024ED5" w:rsidRDefault="00227938" w:rsidP="00BC26A5">
            <w:pPr>
              <w:numPr>
                <w:ilvl w:val="0"/>
                <w:numId w:val="11"/>
              </w:numPr>
              <w:rPr>
                <w:rFonts w:ascii="Garamond" w:eastAsia="Times New Roman" w:hAnsi="Garamond" w:cs="Arial"/>
                <w:b/>
                <w:bCs/>
                <w:i/>
                <w:iCs/>
                <w:sz w:val="20"/>
              </w:rPr>
            </w:pPr>
            <w:r w:rsidRPr="00024ED5">
              <w:rPr>
                <w:rFonts w:ascii="Garamond" w:hAnsi="Garamond" w:cs="Arial"/>
                <w:sz w:val="20"/>
              </w:rPr>
              <w:t>Fatigue</w:t>
            </w:r>
          </w:p>
          <w:p w14:paraId="0A1E8B4D" w14:textId="77777777" w:rsidR="00227938" w:rsidRPr="00024ED5" w:rsidRDefault="00227938" w:rsidP="00450647">
            <w:pPr>
              <w:numPr>
                <w:ilvl w:val="0"/>
                <w:numId w:val="11"/>
              </w:numPr>
              <w:rPr>
                <w:rFonts w:ascii="Garamond" w:eastAsia="Times New Roman" w:hAnsi="Garamond" w:cs="Arial"/>
                <w:b/>
                <w:bCs/>
                <w:i/>
                <w:iCs/>
                <w:sz w:val="20"/>
              </w:rPr>
            </w:pPr>
            <w:r w:rsidRPr="00024ED5">
              <w:rPr>
                <w:rFonts w:ascii="Garamond" w:hAnsi="Garamond" w:cs="Arial"/>
                <w:sz w:val="20"/>
              </w:rPr>
              <w:t>Inability to focus on task</w:t>
            </w:r>
          </w:p>
          <w:p w14:paraId="50D2B40E" w14:textId="77777777" w:rsidR="00227938" w:rsidRPr="00024ED5" w:rsidRDefault="00227938" w:rsidP="00BC26A5">
            <w:pPr>
              <w:numPr>
                <w:ilvl w:val="0"/>
                <w:numId w:val="11"/>
              </w:numPr>
              <w:rPr>
                <w:rFonts w:ascii="Garamond" w:eastAsia="Times New Roman" w:hAnsi="Garamond" w:cs="Arial"/>
                <w:b/>
                <w:bCs/>
                <w:i/>
                <w:iCs/>
                <w:sz w:val="20"/>
              </w:rPr>
            </w:pPr>
            <w:r w:rsidRPr="00024ED5">
              <w:rPr>
                <w:rFonts w:ascii="Garamond" w:hAnsi="Garamond" w:cs="Arial"/>
                <w:sz w:val="20"/>
              </w:rPr>
              <w:t>Inattentional blindness/ confirmation bias</w:t>
            </w:r>
          </w:p>
          <w:p w14:paraId="3E5267EF" w14:textId="77777777" w:rsidR="00227938" w:rsidRPr="00024ED5" w:rsidRDefault="00227938" w:rsidP="00BC26A5">
            <w:pPr>
              <w:numPr>
                <w:ilvl w:val="0"/>
                <w:numId w:val="11"/>
              </w:numPr>
              <w:rPr>
                <w:rFonts w:ascii="Garamond" w:eastAsia="Times New Roman" w:hAnsi="Garamond" w:cs="Arial"/>
                <w:b/>
                <w:bCs/>
                <w:i/>
                <w:iCs/>
                <w:sz w:val="20"/>
              </w:rPr>
            </w:pPr>
            <w:r w:rsidRPr="00024ED5">
              <w:rPr>
                <w:rFonts w:ascii="Garamond" w:hAnsi="Garamond" w:cs="Arial"/>
                <w:sz w:val="20"/>
              </w:rPr>
              <w:t>Personal problems</w:t>
            </w:r>
          </w:p>
          <w:p w14:paraId="7A6A1669" w14:textId="77777777" w:rsidR="00227938" w:rsidRPr="00024ED5" w:rsidRDefault="00227938" w:rsidP="00BC26A5">
            <w:pPr>
              <w:numPr>
                <w:ilvl w:val="0"/>
                <w:numId w:val="11"/>
              </w:numPr>
              <w:rPr>
                <w:rFonts w:ascii="Garamond" w:eastAsia="Times New Roman" w:hAnsi="Garamond" w:cs="Arial"/>
                <w:b/>
                <w:bCs/>
                <w:i/>
                <w:iCs/>
                <w:sz w:val="20"/>
              </w:rPr>
            </w:pPr>
            <w:r w:rsidRPr="00024ED5">
              <w:rPr>
                <w:rFonts w:ascii="Garamond" w:hAnsi="Garamond" w:cs="Arial"/>
                <w:sz w:val="20"/>
              </w:rPr>
              <w:t>Lack of complex critical thinking skills</w:t>
            </w:r>
          </w:p>
          <w:p w14:paraId="52EAAB23" w14:textId="77777777" w:rsidR="00227938" w:rsidRPr="00024ED5" w:rsidRDefault="00227938" w:rsidP="00BC26A5">
            <w:pPr>
              <w:numPr>
                <w:ilvl w:val="0"/>
                <w:numId w:val="11"/>
              </w:numPr>
              <w:rPr>
                <w:rFonts w:ascii="Garamond" w:eastAsia="Times New Roman" w:hAnsi="Garamond" w:cs="Arial"/>
                <w:b/>
                <w:bCs/>
                <w:i/>
                <w:iCs/>
                <w:sz w:val="20"/>
              </w:rPr>
            </w:pPr>
            <w:r w:rsidRPr="00024ED5">
              <w:rPr>
                <w:rFonts w:ascii="Garamond" w:hAnsi="Garamond" w:cs="Arial"/>
                <w:sz w:val="20"/>
              </w:rPr>
              <w:t>Rushing to complete task</w:t>
            </w:r>
          </w:p>
          <w:p w14:paraId="0FB43443" w14:textId="77777777" w:rsidR="00227938" w:rsidRPr="00024ED5" w:rsidRDefault="00227938" w:rsidP="00BC26A5">
            <w:pPr>
              <w:numPr>
                <w:ilvl w:val="0"/>
                <w:numId w:val="11"/>
              </w:numPr>
              <w:rPr>
                <w:rFonts w:ascii="Garamond" w:eastAsia="Times New Roman" w:hAnsi="Garamond" w:cs="Arial"/>
                <w:b/>
                <w:bCs/>
                <w:i/>
                <w:iCs/>
                <w:sz w:val="20"/>
              </w:rPr>
            </w:pPr>
            <w:r w:rsidRPr="00024ED5">
              <w:rPr>
                <w:rFonts w:ascii="Garamond" w:hAnsi="Garamond" w:cs="Arial"/>
                <w:sz w:val="20"/>
              </w:rPr>
              <w:t xml:space="preserve">Substance abuse </w:t>
            </w:r>
          </w:p>
          <w:p w14:paraId="0F4599F4" w14:textId="77777777" w:rsidR="00227938" w:rsidRPr="00024ED5" w:rsidRDefault="00227938" w:rsidP="00450647">
            <w:pPr>
              <w:numPr>
                <w:ilvl w:val="0"/>
                <w:numId w:val="11"/>
              </w:numPr>
              <w:rPr>
                <w:rFonts w:ascii="Garamond" w:eastAsia="Times New Roman" w:hAnsi="Garamond" w:cs="Arial"/>
                <w:b/>
                <w:bCs/>
                <w:i/>
                <w:iCs/>
                <w:sz w:val="20"/>
              </w:rPr>
            </w:pPr>
            <w:r w:rsidRPr="00024ED5">
              <w:rPr>
                <w:rFonts w:ascii="Garamond" w:hAnsi="Garamond" w:cs="Arial"/>
                <w:sz w:val="20"/>
              </w:rPr>
              <w:t>Trust</w:t>
            </w:r>
          </w:p>
        </w:tc>
        <w:tc>
          <w:tcPr>
            <w:tcW w:w="1776" w:type="pct"/>
          </w:tcPr>
          <w:p w14:paraId="7C2FCE2C" w14:textId="77777777" w:rsidR="00227938" w:rsidRPr="00024ED5" w:rsidRDefault="00227938" w:rsidP="00083D8E">
            <w:pPr>
              <w:rPr>
                <w:rFonts w:ascii="Garamond" w:hAnsi="Garamond" w:cs="Arial"/>
                <w:sz w:val="20"/>
              </w:rPr>
            </w:pPr>
          </w:p>
        </w:tc>
        <w:tc>
          <w:tcPr>
            <w:tcW w:w="375" w:type="pct"/>
            <w:vAlign w:val="center"/>
          </w:tcPr>
          <w:p w14:paraId="51057873" w14:textId="77777777" w:rsidR="00227938" w:rsidRPr="00024ED5" w:rsidRDefault="00227938" w:rsidP="00FD4021">
            <w:pPr>
              <w:jc w:val="center"/>
              <w:rPr>
                <w:rFonts w:ascii="Garamond" w:hAnsi="Garamond" w:cs="Arial"/>
                <w:sz w:val="20"/>
              </w:rPr>
            </w:pPr>
          </w:p>
        </w:tc>
        <w:tc>
          <w:tcPr>
            <w:tcW w:w="416" w:type="pct"/>
            <w:vAlign w:val="center"/>
          </w:tcPr>
          <w:p w14:paraId="59EAC764" w14:textId="77777777" w:rsidR="00227938" w:rsidRPr="00024ED5" w:rsidRDefault="00227938" w:rsidP="00FD4021">
            <w:pPr>
              <w:jc w:val="center"/>
              <w:rPr>
                <w:rFonts w:ascii="Garamond" w:hAnsi="Garamond" w:cs="Arial"/>
                <w:sz w:val="20"/>
              </w:rPr>
            </w:pPr>
          </w:p>
        </w:tc>
      </w:tr>
      <w:tr w:rsidR="00EC784D" w:rsidRPr="00024ED5" w14:paraId="49F7EE95" w14:textId="77777777" w:rsidTr="00FD4021">
        <w:tc>
          <w:tcPr>
            <w:tcW w:w="178" w:type="pct"/>
          </w:tcPr>
          <w:p w14:paraId="7EC4CE50" w14:textId="77777777" w:rsidR="00227938" w:rsidRPr="00024ED5" w:rsidRDefault="00227938" w:rsidP="00083D8E">
            <w:pPr>
              <w:jc w:val="center"/>
              <w:rPr>
                <w:rFonts w:ascii="Garamond" w:hAnsi="Garamond" w:cs="Arial"/>
                <w:sz w:val="20"/>
              </w:rPr>
            </w:pPr>
            <w:r w:rsidRPr="00024ED5">
              <w:rPr>
                <w:rFonts w:ascii="Garamond" w:hAnsi="Garamond" w:cs="Arial"/>
                <w:sz w:val="20"/>
              </w:rPr>
              <w:t>4</w:t>
            </w:r>
          </w:p>
        </w:tc>
        <w:tc>
          <w:tcPr>
            <w:tcW w:w="819" w:type="pct"/>
          </w:tcPr>
          <w:p w14:paraId="5F2BD570" w14:textId="77777777" w:rsidR="00227938" w:rsidRPr="00024ED5" w:rsidRDefault="00227938" w:rsidP="00947A45">
            <w:pPr>
              <w:rPr>
                <w:rFonts w:ascii="Garamond" w:hAnsi="Garamond" w:cs="Arial"/>
                <w:sz w:val="20"/>
              </w:rPr>
            </w:pPr>
            <w:r w:rsidRPr="00024ED5">
              <w:rPr>
                <w:rFonts w:ascii="Garamond" w:hAnsi="Garamond" w:cs="Arial"/>
                <w:sz w:val="20"/>
              </w:rPr>
              <w:t>How did the equipment performance affect the outcome?</w:t>
            </w:r>
          </w:p>
        </w:tc>
        <w:tc>
          <w:tcPr>
            <w:tcW w:w="1436" w:type="pct"/>
          </w:tcPr>
          <w:p w14:paraId="2FA805A0" w14:textId="77777777" w:rsidR="00227938" w:rsidRPr="00024ED5" w:rsidRDefault="00227938" w:rsidP="00083D8E">
            <w:pPr>
              <w:rPr>
                <w:rFonts w:ascii="Garamond" w:hAnsi="Garamond" w:cs="Arial"/>
                <w:sz w:val="20"/>
              </w:rPr>
            </w:pPr>
            <w:r w:rsidRPr="00024ED5">
              <w:rPr>
                <w:rFonts w:ascii="Garamond" w:hAnsi="Garamond" w:cs="Arial"/>
                <w:sz w:val="20"/>
              </w:rPr>
              <w:t xml:space="preserve">Consider all medical equipment and devices used in the course of patient care, including AED devices, crash carts, suction, oxygen, </w:t>
            </w:r>
            <w:r w:rsidRPr="00024ED5">
              <w:rPr>
                <w:rFonts w:ascii="Garamond" w:hAnsi="Garamond" w:cs="Arial"/>
                <w:sz w:val="20"/>
              </w:rPr>
              <w:lastRenderedPageBreak/>
              <w:t>instruments, monitors, infusion equipment, etc.  In your discussion, provide information on the following, as applicable:</w:t>
            </w:r>
          </w:p>
          <w:p w14:paraId="5BECA018" w14:textId="77777777" w:rsidR="00227938" w:rsidRPr="00024ED5" w:rsidRDefault="00227938" w:rsidP="00BC26A5">
            <w:pPr>
              <w:numPr>
                <w:ilvl w:val="0"/>
                <w:numId w:val="18"/>
              </w:numPr>
              <w:rPr>
                <w:rFonts w:ascii="Garamond" w:hAnsi="Garamond" w:cs="Arial"/>
                <w:sz w:val="20"/>
              </w:rPr>
            </w:pPr>
            <w:r w:rsidRPr="00024ED5">
              <w:rPr>
                <w:rFonts w:ascii="Garamond" w:hAnsi="Garamond" w:cs="Arial"/>
                <w:sz w:val="20"/>
              </w:rPr>
              <w:t>Descriptions of biomedical checks</w:t>
            </w:r>
          </w:p>
          <w:p w14:paraId="1FC691D0" w14:textId="77777777" w:rsidR="00227938" w:rsidRPr="00024ED5" w:rsidRDefault="00227938" w:rsidP="00BC26A5">
            <w:pPr>
              <w:numPr>
                <w:ilvl w:val="0"/>
                <w:numId w:val="18"/>
              </w:numPr>
              <w:rPr>
                <w:rFonts w:ascii="Garamond" w:hAnsi="Garamond" w:cs="Arial"/>
                <w:sz w:val="20"/>
              </w:rPr>
            </w:pPr>
            <w:r w:rsidRPr="00024ED5">
              <w:rPr>
                <w:rFonts w:ascii="Garamond" w:hAnsi="Garamond" w:cs="Arial"/>
                <w:sz w:val="20"/>
              </w:rPr>
              <w:t>Availability and condition of equipment</w:t>
            </w:r>
          </w:p>
          <w:p w14:paraId="1FD48AEB" w14:textId="77777777" w:rsidR="00227938" w:rsidRPr="00024ED5" w:rsidRDefault="00227938" w:rsidP="00BC26A5">
            <w:pPr>
              <w:numPr>
                <w:ilvl w:val="0"/>
                <w:numId w:val="18"/>
              </w:numPr>
              <w:rPr>
                <w:rFonts w:ascii="Garamond" w:hAnsi="Garamond" w:cs="Arial"/>
                <w:sz w:val="20"/>
              </w:rPr>
            </w:pPr>
            <w:r w:rsidRPr="00024ED5">
              <w:rPr>
                <w:rFonts w:ascii="Garamond" w:hAnsi="Garamond" w:cs="Arial"/>
                <w:sz w:val="20"/>
              </w:rPr>
              <w:t>Descriptions of equipment with multiple or removable pieces</w:t>
            </w:r>
          </w:p>
          <w:p w14:paraId="37E20F3F" w14:textId="77777777" w:rsidR="00227938" w:rsidRPr="00024ED5" w:rsidRDefault="00227938" w:rsidP="00BC26A5">
            <w:pPr>
              <w:numPr>
                <w:ilvl w:val="0"/>
                <w:numId w:val="18"/>
              </w:numPr>
              <w:rPr>
                <w:rFonts w:ascii="Garamond" w:hAnsi="Garamond" w:cs="Arial"/>
                <w:sz w:val="20"/>
              </w:rPr>
            </w:pPr>
            <w:r w:rsidRPr="00024ED5">
              <w:rPr>
                <w:rFonts w:ascii="Garamond" w:hAnsi="Garamond" w:cs="Arial"/>
                <w:sz w:val="20"/>
              </w:rPr>
              <w:t xml:space="preserve">Location of equipment and its accessibility to staff and patients </w:t>
            </w:r>
          </w:p>
          <w:p w14:paraId="766FAE5D" w14:textId="77777777" w:rsidR="00227938" w:rsidRPr="00024ED5" w:rsidRDefault="00227938" w:rsidP="00BC26A5">
            <w:pPr>
              <w:numPr>
                <w:ilvl w:val="0"/>
                <w:numId w:val="18"/>
              </w:numPr>
              <w:rPr>
                <w:rFonts w:ascii="Garamond" w:hAnsi="Garamond" w:cs="Arial"/>
                <w:sz w:val="20"/>
              </w:rPr>
            </w:pPr>
            <w:r w:rsidRPr="00024ED5">
              <w:rPr>
                <w:rFonts w:ascii="Garamond" w:hAnsi="Garamond" w:cs="Arial"/>
                <w:sz w:val="20"/>
              </w:rPr>
              <w:t>Staff knowledge of or education on equipment, including applicable competencies</w:t>
            </w:r>
          </w:p>
          <w:p w14:paraId="358114C1" w14:textId="77777777" w:rsidR="00EC784D" w:rsidRPr="00EC784D" w:rsidRDefault="00227938" w:rsidP="00EC784D">
            <w:pPr>
              <w:numPr>
                <w:ilvl w:val="0"/>
                <w:numId w:val="18"/>
              </w:numPr>
              <w:rPr>
                <w:rFonts w:ascii="Garamond" w:hAnsi="Garamond" w:cs="Arial"/>
                <w:sz w:val="20"/>
              </w:rPr>
            </w:pPr>
            <w:r w:rsidRPr="00024ED5">
              <w:rPr>
                <w:rFonts w:ascii="Garamond" w:hAnsi="Garamond" w:cs="Arial"/>
                <w:sz w:val="20"/>
              </w:rPr>
              <w:t>Correct calibration, setting, operation of alarms, displays, and controls</w:t>
            </w:r>
          </w:p>
        </w:tc>
        <w:tc>
          <w:tcPr>
            <w:tcW w:w="1776" w:type="pct"/>
          </w:tcPr>
          <w:p w14:paraId="34060A67" w14:textId="77777777" w:rsidR="00227938" w:rsidRPr="00024ED5" w:rsidRDefault="00227938" w:rsidP="00083D8E">
            <w:pPr>
              <w:rPr>
                <w:rFonts w:ascii="Garamond" w:hAnsi="Garamond" w:cs="Arial"/>
                <w:sz w:val="20"/>
              </w:rPr>
            </w:pPr>
          </w:p>
        </w:tc>
        <w:tc>
          <w:tcPr>
            <w:tcW w:w="375" w:type="pct"/>
            <w:vAlign w:val="center"/>
          </w:tcPr>
          <w:p w14:paraId="66C9E689" w14:textId="77777777" w:rsidR="00227938" w:rsidRPr="00024ED5" w:rsidRDefault="00227938" w:rsidP="00FD4021">
            <w:pPr>
              <w:jc w:val="center"/>
              <w:rPr>
                <w:rFonts w:ascii="Garamond" w:hAnsi="Garamond" w:cs="Arial"/>
                <w:sz w:val="20"/>
              </w:rPr>
            </w:pPr>
          </w:p>
        </w:tc>
        <w:tc>
          <w:tcPr>
            <w:tcW w:w="416" w:type="pct"/>
            <w:vAlign w:val="center"/>
          </w:tcPr>
          <w:p w14:paraId="6A9DFCCB" w14:textId="77777777" w:rsidR="00227938" w:rsidRPr="00024ED5" w:rsidRDefault="00227938" w:rsidP="00FD4021">
            <w:pPr>
              <w:jc w:val="center"/>
              <w:rPr>
                <w:rFonts w:ascii="Garamond" w:hAnsi="Garamond" w:cs="Arial"/>
                <w:sz w:val="20"/>
              </w:rPr>
            </w:pPr>
          </w:p>
        </w:tc>
      </w:tr>
      <w:tr w:rsidR="00D62B73" w:rsidRPr="00024ED5" w14:paraId="62A7DAF4" w14:textId="77777777" w:rsidTr="00FD4021">
        <w:tc>
          <w:tcPr>
            <w:tcW w:w="178" w:type="pct"/>
          </w:tcPr>
          <w:p w14:paraId="4788A71D" w14:textId="77777777" w:rsidR="00D62B73" w:rsidRPr="00024ED5" w:rsidRDefault="00D62B73" w:rsidP="00083D8E">
            <w:pPr>
              <w:jc w:val="center"/>
              <w:rPr>
                <w:rFonts w:ascii="Garamond" w:hAnsi="Garamond" w:cs="Arial"/>
                <w:sz w:val="20"/>
              </w:rPr>
            </w:pPr>
            <w:r w:rsidRPr="00024ED5">
              <w:rPr>
                <w:rFonts w:ascii="Garamond" w:hAnsi="Garamond" w:cs="Arial"/>
                <w:sz w:val="20"/>
              </w:rPr>
              <w:t>5</w:t>
            </w:r>
          </w:p>
        </w:tc>
        <w:tc>
          <w:tcPr>
            <w:tcW w:w="819" w:type="pct"/>
          </w:tcPr>
          <w:p w14:paraId="607FED55" w14:textId="77777777" w:rsidR="00D62B73" w:rsidRPr="00024ED5" w:rsidRDefault="00D62B73" w:rsidP="00083D8E">
            <w:pPr>
              <w:rPr>
                <w:rFonts w:ascii="Garamond" w:hAnsi="Garamond" w:cs="Arial"/>
                <w:sz w:val="20"/>
              </w:rPr>
            </w:pPr>
            <w:r w:rsidRPr="00024ED5">
              <w:rPr>
                <w:rFonts w:ascii="Garamond" w:hAnsi="Garamond" w:cs="Arial"/>
                <w:sz w:val="20"/>
              </w:rPr>
              <w:t>What controllable environmental factors affected the outcome?</w:t>
            </w:r>
          </w:p>
        </w:tc>
        <w:tc>
          <w:tcPr>
            <w:tcW w:w="1436" w:type="pct"/>
          </w:tcPr>
          <w:p w14:paraId="26C0C201" w14:textId="77777777" w:rsidR="00D62B73" w:rsidRPr="00024ED5" w:rsidRDefault="00D62B73" w:rsidP="00083D8E">
            <w:pPr>
              <w:rPr>
                <w:rFonts w:ascii="Garamond" w:hAnsi="Garamond" w:cs="Arial"/>
                <w:sz w:val="20"/>
              </w:rPr>
            </w:pPr>
            <w:r w:rsidRPr="00024ED5">
              <w:rPr>
                <w:rFonts w:ascii="Garamond" w:hAnsi="Garamond" w:cs="Arial"/>
                <w:sz w:val="20"/>
              </w:rPr>
              <w:t xml:space="preserve">What environmental factors within the organization’s control affected the outcome?  </w:t>
            </w:r>
          </w:p>
          <w:p w14:paraId="4BDF57F6" w14:textId="77777777" w:rsidR="00D62B73" w:rsidRPr="00024ED5" w:rsidRDefault="00D62B73" w:rsidP="00083D8E">
            <w:pPr>
              <w:ind w:left="360"/>
              <w:rPr>
                <w:rFonts w:ascii="Garamond" w:eastAsia="Times New Roman" w:hAnsi="Garamond" w:cs="Arial"/>
                <w:b/>
                <w:bCs/>
                <w:i/>
                <w:iCs/>
                <w:sz w:val="20"/>
              </w:rPr>
            </w:pPr>
            <w:r w:rsidRPr="00024ED5">
              <w:rPr>
                <w:rFonts w:ascii="Garamond" w:hAnsi="Garamond" w:cs="Arial"/>
                <w:sz w:val="20"/>
              </w:rPr>
              <w:t>Examples may include, but are not limited to:</w:t>
            </w:r>
          </w:p>
          <w:p w14:paraId="523E49AA" w14:textId="77777777" w:rsidR="00D62B73" w:rsidRPr="00024ED5" w:rsidRDefault="00D62B73" w:rsidP="00BC26A5">
            <w:pPr>
              <w:numPr>
                <w:ilvl w:val="0"/>
                <w:numId w:val="10"/>
              </w:numPr>
              <w:rPr>
                <w:rFonts w:ascii="Garamond" w:hAnsi="Garamond" w:cs="Arial"/>
                <w:sz w:val="20"/>
              </w:rPr>
            </w:pPr>
            <w:r w:rsidRPr="00024ED5">
              <w:rPr>
                <w:rFonts w:ascii="Garamond" w:hAnsi="Garamond" w:cs="Arial"/>
                <w:sz w:val="20"/>
              </w:rPr>
              <w:t>Overhead paging that cannot be heard in physician offices</w:t>
            </w:r>
          </w:p>
          <w:p w14:paraId="3A9CDBAB" w14:textId="77777777" w:rsidR="00D62B73" w:rsidRPr="00024ED5" w:rsidRDefault="00D62B73" w:rsidP="00BC26A5">
            <w:pPr>
              <w:numPr>
                <w:ilvl w:val="0"/>
                <w:numId w:val="10"/>
              </w:numPr>
              <w:rPr>
                <w:rFonts w:ascii="Garamond" w:hAnsi="Garamond" w:cs="Arial"/>
                <w:sz w:val="20"/>
              </w:rPr>
            </w:pPr>
            <w:r w:rsidRPr="00024ED5">
              <w:rPr>
                <w:rFonts w:ascii="Garamond" w:hAnsi="Garamond" w:cs="Arial"/>
                <w:sz w:val="20"/>
              </w:rPr>
              <w:t xml:space="preserve">Safety or security risks </w:t>
            </w:r>
          </w:p>
          <w:p w14:paraId="2EA411F4" w14:textId="77777777" w:rsidR="00D62B73" w:rsidRPr="00024ED5" w:rsidRDefault="00D62B73" w:rsidP="00BC26A5">
            <w:pPr>
              <w:numPr>
                <w:ilvl w:val="0"/>
                <w:numId w:val="10"/>
              </w:numPr>
              <w:rPr>
                <w:rFonts w:ascii="Garamond" w:hAnsi="Garamond" w:cs="Arial"/>
                <w:sz w:val="20"/>
              </w:rPr>
            </w:pPr>
            <w:r w:rsidRPr="00024ED5">
              <w:rPr>
                <w:rFonts w:ascii="Garamond" w:hAnsi="Garamond" w:cs="Arial"/>
                <w:sz w:val="20"/>
              </w:rPr>
              <w:t>Risks involving activities of visitors</w:t>
            </w:r>
          </w:p>
          <w:p w14:paraId="67518785" w14:textId="77777777" w:rsidR="00D62B73" w:rsidRPr="00024ED5" w:rsidRDefault="00D62B73" w:rsidP="00BC26A5">
            <w:pPr>
              <w:numPr>
                <w:ilvl w:val="0"/>
                <w:numId w:val="10"/>
              </w:numPr>
              <w:rPr>
                <w:rFonts w:ascii="Garamond" w:hAnsi="Garamond" w:cs="Arial"/>
                <w:sz w:val="20"/>
              </w:rPr>
            </w:pPr>
            <w:r w:rsidRPr="00024ED5">
              <w:rPr>
                <w:rFonts w:ascii="Garamond" w:hAnsi="Garamond" w:cs="Arial"/>
                <w:sz w:val="20"/>
              </w:rPr>
              <w:t>Lighting or space issues</w:t>
            </w:r>
          </w:p>
          <w:p w14:paraId="3DC8D6E7" w14:textId="77777777" w:rsidR="00D62B73" w:rsidRPr="00024ED5" w:rsidRDefault="00D62B73" w:rsidP="00EC784D">
            <w:pPr>
              <w:rPr>
                <w:rFonts w:ascii="Garamond" w:hAnsi="Garamond" w:cs="Arial"/>
                <w:sz w:val="20"/>
              </w:rPr>
            </w:pPr>
            <w:r w:rsidRPr="00024ED5">
              <w:rPr>
                <w:rFonts w:ascii="Garamond" w:hAnsi="Garamond" w:cs="Arial"/>
                <w:sz w:val="20"/>
              </w:rPr>
              <w:t>The response to this question may be addressed more globally in Question #</w:t>
            </w:r>
            <w:proofErr w:type="gramStart"/>
            <w:r w:rsidRPr="00024ED5">
              <w:rPr>
                <w:rFonts w:ascii="Garamond" w:hAnsi="Garamond" w:cs="Arial"/>
                <w:sz w:val="20"/>
              </w:rPr>
              <w:t>17.This</w:t>
            </w:r>
            <w:proofErr w:type="gramEnd"/>
            <w:r w:rsidRPr="00024ED5">
              <w:rPr>
                <w:rFonts w:ascii="Garamond" w:hAnsi="Garamond" w:cs="Arial"/>
                <w:sz w:val="20"/>
              </w:rPr>
              <w:t xml:space="preserve"> response should be specific to this event.</w:t>
            </w:r>
          </w:p>
        </w:tc>
        <w:tc>
          <w:tcPr>
            <w:tcW w:w="1776" w:type="pct"/>
          </w:tcPr>
          <w:p w14:paraId="5CE930BC" w14:textId="77777777" w:rsidR="00D62B73" w:rsidRPr="00024ED5" w:rsidRDefault="00D62B73" w:rsidP="00083D8E">
            <w:pPr>
              <w:rPr>
                <w:rFonts w:ascii="Garamond" w:hAnsi="Garamond" w:cs="Arial"/>
                <w:sz w:val="20"/>
              </w:rPr>
            </w:pPr>
          </w:p>
        </w:tc>
        <w:tc>
          <w:tcPr>
            <w:tcW w:w="375" w:type="pct"/>
            <w:vAlign w:val="center"/>
          </w:tcPr>
          <w:p w14:paraId="78FF8DCF" w14:textId="77777777" w:rsidR="00D62B73" w:rsidRPr="00024ED5" w:rsidRDefault="00D62B73" w:rsidP="00FD4021">
            <w:pPr>
              <w:jc w:val="center"/>
              <w:rPr>
                <w:rFonts w:ascii="Garamond" w:hAnsi="Garamond" w:cs="Arial"/>
                <w:sz w:val="20"/>
              </w:rPr>
            </w:pPr>
          </w:p>
        </w:tc>
        <w:tc>
          <w:tcPr>
            <w:tcW w:w="416" w:type="pct"/>
            <w:vAlign w:val="center"/>
          </w:tcPr>
          <w:p w14:paraId="7EF04584" w14:textId="77777777" w:rsidR="00D62B73" w:rsidRPr="00024ED5" w:rsidRDefault="00D62B73" w:rsidP="00FD4021">
            <w:pPr>
              <w:jc w:val="center"/>
              <w:rPr>
                <w:rFonts w:ascii="Garamond" w:hAnsi="Garamond" w:cs="Arial"/>
                <w:sz w:val="20"/>
              </w:rPr>
            </w:pPr>
          </w:p>
        </w:tc>
      </w:tr>
      <w:tr w:rsidR="00D62B73" w:rsidRPr="00024ED5" w14:paraId="3E454BFF" w14:textId="77777777" w:rsidTr="00FD4021">
        <w:tc>
          <w:tcPr>
            <w:tcW w:w="178" w:type="pct"/>
          </w:tcPr>
          <w:p w14:paraId="5C87A22C" w14:textId="77777777" w:rsidR="00D62B73" w:rsidRPr="00024ED5" w:rsidRDefault="00D62B73" w:rsidP="00083D8E">
            <w:pPr>
              <w:jc w:val="center"/>
              <w:rPr>
                <w:rFonts w:ascii="Garamond" w:hAnsi="Garamond" w:cs="Arial"/>
                <w:sz w:val="20"/>
              </w:rPr>
            </w:pPr>
            <w:r w:rsidRPr="00024ED5">
              <w:rPr>
                <w:rFonts w:ascii="Garamond" w:hAnsi="Garamond" w:cs="Arial"/>
                <w:sz w:val="20"/>
              </w:rPr>
              <w:t>6</w:t>
            </w:r>
          </w:p>
        </w:tc>
        <w:tc>
          <w:tcPr>
            <w:tcW w:w="819" w:type="pct"/>
          </w:tcPr>
          <w:p w14:paraId="5A656286" w14:textId="77777777" w:rsidR="00D62B73" w:rsidRPr="00024ED5" w:rsidRDefault="00D62B73" w:rsidP="00947A45">
            <w:pPr>
              <w:rPr>
                <w:rFonts w:ascii="Garamond" w:hAnsi="Garamond" w:cs="Arial"/>
                <w:sz w:val="20"/>
              </w:rPr>
            </w:pPr>
            <w:r w:rsidRPr="00024ED5">
              <w:rPr>
                <w:rFonts w:ascii="Garamond" w:hAnsi="Garamond" w:cs="Arial"/>
                <w:sz w:val="20"/>
              </w:rPr>
              <w:t>What uncontrollable external factors influenced the outcome?</w:t>
            </w:r>
          </w:p>
        </w:tc>
        <w:tc>
          <w:tcPr>
            <w:tcW w:w="1436" w:type="pct"/>
          </w:tcPr>
          <w:p w14:paraId="7E81A823" w14:textId="77777777" w:rsidR="00D62B73" w:rsidRPr="00024ED5" w:rsidRDefault="00D62B73" w:rsidP="00083D8E">
            <w:pPr>
              <w:rPr>
                <w:rFonts w:ascii="Garamond" w:hAnsi="Garamond" w:cs="Arial"/>
                <w:sz w:val="20"/>
              </w:rPr>
            </w:pPr>
            <w:r w:rsidRPr="00024ED5">
              <w:rPr>
                <w:rFonts w:ascii="Garamond" w:hAnsi="Garamond" w:cs="Arial"/>
                <w:sz w:val="20"/>
              </w:rPr>
              <w:t xml:space="preserve">Identify any factors the HCO cannot change that contributed to a breakdown in the internal process, for example natural disasters. </w:t>
            </w:r>
          </w:p>
        </w:tc>
        <w:tc>
          <w:tcPr>
            <w:tcW w:w="1776" w:type="pct"/>
          </w:tcPr>
          <w:p w14:paraId="4F1C316A" w14:textId="77777777" w:rsidR="00D62B73" w:rsidRPr="00024ED5" w:rsidRDefault="00D62B73" w:rsidP="00083D8E">
            <w:pPr>
              <w:rPr>
                <w:rFonts w:ascii="Garamond" w:hAnsi="Garamond" w:cs="Arial"/>
                <w:sz w:val="20"/>
              </w:rPr>
            </w:pPr>
          </w:p>
        </w:tc>
        <w:tc>
          <w:tcPr>
            <w:tcW w:w="375" w:type="pct"/>
            <w:vAlign w:val="center"/>
          </w:tcPr>
          <w:p w14:paraId="07A07C2A" w14:textId="77777777" w:rsidR="00D62B73" w:rsidRPr="00024ED5" w:rsidRDefault="00D62B73" w:rsidP="00FD4021">
            <w:pPr>
              <w:jc w:val="center"/>
              <w:rPr>
                <w:rFonts w:ascii="Garamond" w:hAnsi="Garamond" w:cs="Arial"/>
                <w:sz w:val="20"/>
              </w:rPr>
            </w:pPr>
          </w:p>
        </w:tc>
        <w:tc>
          <w:tcPr>
            <w:tcW w:w="416" w:type="pct"/>
            <w:vAlign w:val="center"/>
          </w:tcPr>
          <w:p w14:paraId="32C803C4" w14:textId="77777777" w:rsidR="00D62B73" w:rsidRPr="00024ED5" w:rsidRDefault="00D62B73" w:rsidP="00FD4021">
            <w:pPr>
              <w:jc w:val="center"/>
              <w:rPr>
                <w:rFonts w:ascii="Garamond" w:hAnsi="Garamond" w:cs="Arial"/>
                <w:sz w:val="20"/>
              </w:rPr>
            </w:pPr>
          </w:p>
        </w:tc>
      </w:tr>
      <w:tr w:rsidR="00D62B73" w:rsidRPr="00024ED5" w14:paraId="3ACB2A5B" w14:textId="77777777" w:rsidTr="00FD4021">
        <w:tc>
          <w:tcPr>
            <w:tcW w:w="178" w:type="pct"/>
          </w:tcPr>
          <w:p w14:paraId="03814EA8" w14:textId="77777777" w:rsidR="00D62B73" w:rsidRPr="00024ED5" w:rsidRDefault="00D62B73" w:rsidP="00083D8E">
            <w:pPr>
              <w:jc w:val="center"/>
              <w:rPr>
                <w:rFonts w:ascii="Garamond" w:hAnsi="Garamond" w:cs="Arial"/>
                <w:sz w:val="20"/>
              </w:rPr>
            </w:pPr>
            <w:r w:rsidRPr="00024ED5">
              <w:rPr>
                <w:rFonts w:ascii="Garamond" w:hAnsi="Garamond" w:cs="Arial"/>
                <w:sz w:val="20"/>
              </w:rPr>
              <w:t>7</w:t>
            </w:r>
          </w:p>
        </w:tc>
        <w:tc>
          <w:tcPr>
            <w:tcW w:w="819" w:type="pct"/>
          </w:tcPr>
          <w:p w14:paraId="12B32E6B" w14:textId="77777777" w:rsidR="00D62B73" w:rsidRPr="00024ED5" w:rsidRDefault="00D62B73" w:rsidP="00083D8E">
            <w:pPr>
              <w:rPr>
                <w:rFonts w:ascii="Garamond" w:hAnsi="Garamond" w:cs="Arial"/>
                <w:sz w:val="20"/>
              </w:rPr>
            </w:pPr>
            <w:r w:rsidRPr="00024ED5">
              <w:rPr>
                <w:rFonts w:ascii="Garamond" w:hAnsi="Garamond" w:cs="Arial"/>
                <w:sz w:val="20"/>
              </w:rPr>
              <w:t>Were there any other factors that directly influenced this outcome?</w:t>
            </w:r>
          </w:p>
        </w:tc>
        <w:tc>
          <w:tcPr>
            <w:tcW w:w="1436" w:type="pct"/>
          </w:tcPr>
          <w:p w14:paraId="7F0878DD" w14:textId="77777777" w:rsidR="00D62B73" w:rsidRPr="00024ED5" w:rsidRDefault="00D62B73" w:rsidP="00F55CF5">
            <w:pPr>
              <w:rPr>
                <w:rFonts w:ascii="Garamond" w:hAnsi="Garamond" w:cs="Arial"/>
                <w:sz w:val="20"/>
              </w:rPr>
            </w:pPr>
            <w:r w:rsidRPr="00024ED5">
              <w:rPr>
                <w:rFonts w:ascii="Garamond" w:hAnsi="Garamond" w:cs="Arial"/>
                <w:sz w:val="20"/>
              </w:rPr>
              <w:t>List any other factors not yet discussed.</w:t>
            </w:r>
          </w:p>
        </w:tc>
        <w:tc>
          <w:tcPr>
            <w:tcW w:w="1776" w:type="pct"/>
          </w:tcPr>
          <w:p w14:paraId="0311A6C2" w14:textId="77777777" w:rsidR="00D62B73" w:rsidRPr="00024ED5" w:rsidRDefault="00D62B73" w:rsidP="00F55CF5">
            <w:pPr>
              <w:rPr>
                <w:rFonts w:ascii="Garamond" w:hAnsi="Garamond" w:cs="Arial"/>
                <w:sz w:val="20"/>
              </w:rPr>
            </w:pPr>
          </w:p>
        </w:tc>
        <w:tc>
          <w:tcPr>
            <w:tcW w:w="375" w:type="pct"/>
            <w:vAlign w:val="center"/>
          </w:tcPr>
          <w:p w14:paraId="57370650" w14:textId="77777777" w:rsidR="00D62B73" w:rsidRPr="00024ED5" w:rsidRDefault="00D62B73" w:rsidP="00FD4021">
            <w:pPr>
              <w:jc w:val="center"/>
              <w:rPr>
                <w:rFonts w:ascii="Garamond" w:hAnsi="Garamond" w:cs="Arial"/>
                <w:sz w:val="20"/>
              </w:rPr>
            </w:pPr>
          </w:p>
        </w:tc>
        <w:tc>
          <w:tcPr>
            <w:tcW w:w="416" w:type="pct"/>
            <w:vAlign w:val="center"/>
          </w:tcPr>
          <w:p w14:paraId="74FA20D9" w14:textId="77777777" w:rsidR="00D62B73" w:rsidRPr="00024ED5" w:rsidRDefault="00D62B73" w:rsidP="00FD4021">
            <w:pPr>
              <w:jc w:val="center"/>
              <w:rPr>
                <w:rFonts w:ascii="Garamond" w:hAnsi="Garamond" w:cs="Arial"/>
                <w:sz w:val="20"/>
              </w:rPr>
            </w:pPr>
          </w:p>
        </w:tc>
      </w:tr>
      <w:tr w:rsidR="00D62B73" w:rsidRPr="00024ED5" w14:paraId="46624831" w14:textId="77777777" w:rsidTr="00FD4021">
        <w:tc>
          <w:tcPr>
            <w:tcW w:w="178" w:type="pct"/>
          </w:tcPr>
          <w:p w14:paraId="1F24B2E9" w14:textId="77777777" w:rsidR="00D62B73" w:rsidRPr="00024ED5" w:rsidRDefault="00D62B73" w:rsidP="00083D8E">
            <w:pPr>
              <w:jc w:val="center"/>
              <w:rPr>
                <w:rFonts w:ascii="Garamond" w:hAnsi="Garamond" w:cs="Arial"/>
                <w:sz w:val="20"/>
              </w:rPr>
            </w:pPr>
            <w:r w:rsidRPr="00024ED5">
              <w:rPr>
                <w:rFonts w:ascii="Garamond" w:hAnsi="Garamond" w:cs="Arial"/>
                <w:sz w:val="20"/>
              </w:rPr>
              <w:t>8</w:t>
            </w:r>
          </w:p>
        </w:tc>
        <w:tc>
          <w:tcPr>
            <w:tcW w:w="819" w:type="pct"/>
          </w:tcPr>
          <w:p w14:paraId="5DF063EB" w14:textId="77777777" w:rsidR="00D62B73" w:rsidRPr="00024ED5" w:rsidRDefault="00D62B73" w:rsidP="00947A45">
            <w:pPr>
              <w:rPr>
                <w:rFonts w:ascii="Garamond" w:hAnsi="Garamond" w:cs="Arial"/>
                <w:sz w:val="20"/>
              </w:rPr>
            </w:pPr>
            <w:r w:rsidRPr="00024ED5">
              <w:rPr>
                <w:rFonts w:ascii="Garamond" w:hAnsi="Garamond" w:cs="Arial"/>
                <w:sz w:val="20"/>
              </w:rPr>
              <w:t>What are the other areas in the HCO where this could happen?</w:t>
            </w:r>
          </w:p>
        </w:tc>
        <w:tc>
          <w:tcPr>
            <w:tcW w:w="1436" w:type="pct"/>
          </w:tcPr>
          <w:p w14:paraId="6A360EF4" w14:textId="77777777" w:rsidR="00D62B73" w:rsidRPr="00024ED5" w:rsidRDefault="00D62B73" w:rsidP="00083D8E">
            <w:pPr>
              <w:rPr>
                <w:rFonts w:ascii="Garamond" w:hAnsi="Garamond" w:cs="Arial"/>
                <w:sz w:val="20"/>
              </w:rPr>
            </w:pPr>
            <w:r w:rsidRPr="00024ED5">
              <w:rPr>
                <w:rFonts w:ascii="Garamond" w:hAnsi="Garamond" w:cs="Arial"/>
                <w:sz w:val="20"/>
              </w:rPr>
              <w:t>List all other areas in which the potential exists for similar circumstances. For example:</w:t>
            </w:r>
          </w:p>
          <w:p w14:paraId="36E885A7" w14:textId="77777777" w:rsidR="00D62B73" w:rsidRPr="00024ED5" w:rsidRDefault="00D62B73" w:rsidP="00BC26A5">
            <w:pPr>
              <w:numPr>
                <w:ilvl w:val="0"/>
                <w:numId w:val="12"/>
              </w:numPr>
              <w:rPr>
                <w:rFonts w:ascii="Garamond" w:eastAsia="Times New Roman" w:hAnsi="Garamond" w:cs="Arial"/>
                <w:b/>
                <w:bCs/>
                <w:i/>
                <w:iCs/>
                <w:sz w:val="20"/>
              </w:rPr>
            </w:pPr>
            <w:r w:rsidRPr="00024ED5">
              <w:rPr>
                <w:rFonts w:ascii="Garamond" w:hAnsi="Garamond" w:cs="Arial"/>
                <w:sz w:val="20"/>
              </w:rPr>
              <w:t>Inpatient surgery/outpatient surgery</w:t>
            </w:r>
          </w:p>
          <w:p w14:paraId="115C176F" w14:textId="77777777" w:rsidR="00D62B73" w:rsidRPr="00024ED5" w:rsidRDefault="00D62B73" w:rsidP="00BC26A5">
            <w:pPr>
              <w:numPr>
                <w:ilvl w:val="0"/>
                <w:numId w:val="12"/>
              </w:numPr>
              <w:rPr>
                <w:rFonts w:ascii="Garamond" w:eastAsia="Times New Roman" w:hAnsi="Garamond" w:cs="Arial"/>
                <w:b/>
                <w:bCs/>
                <w:i/>
                <w:iCs/>
                <w:sz w:val="20"/>
              </w:rPr>
            </w:pPr>
            <w:r w:rsidRPr="00024ED5">
              <w:rPr>
                <w:rFonts w:ascii="Garamond" w:hAnsi="Garamond" w:cs="Arial"/>
                <w:sz w:val="20"/>
              </w:rPr>
              <w:lastRenderedPageBreak/>
              <w:t>Inpatient psychiatric care/outpatient psychiatric care</w:t>
            </w:r>
          </w:p>
          <w:p w14:paraId="14FBC6E8" w14:textId="77777777" w:rsidR="00D62B73" w:rsidRPr="00024ED5" w:rsidRDefault="00D62B73" w:rsidP="0063365B">
            <w:pPr>
              <w:ind w:left="720"/>
              <w:rPr>
                <w:rFonts w:ascii="Garamond" w:eastAsia="Times New Roman" w:hAnsi="Garamond" w:cs="Arial"/>
                <w:b/>
                <w:bCs/>
                <w:i/>
                <w:iCs/>
                <w:sz w:val="20"/>
              </w:rPr>
            </w:pPr>
          </w:p>
          <w:p w14:paraId="1A0A73FF" w14:textId="77777777" w:rsidR="00EC784D" w:rsidRPr="00024ED5" w:rsidRDefault="00D62B73" w:rsidP="00EC784D">
            <w:pPr>
              <w:rPr>
                <w:rFonts w:ascii="Garamond" w:hAnsi="Garamond" w:cs="Arial"/>
                <w:sz w:val="20"/>
              </w:rPr>
            </w:pPr>
            <w:r w:rsidRPr="00024ED5">
              <w:rPr>
                <w:rFonts w:ascii="Garamond" w:hAnsi="Garamond" w:cs="Arial"/>
                <w:sz w:val="20"/>
              </w:rPr>
              <w:t>Identification of other areas within the organization that have the potential to impact patient safety in a similar manner. This information will help drive the scope of your action plan.</w:t>
            </w:r>
          </w:p>
        </w:tc>
        <w:tc>
          <w:tcPr>
            <w:tcW w:w="1776" w:type="pct"/>
          </w:tcPr>
          <w:p w14:paraId="1E10BC94" w14:textId="77777777" w:rsidR="00D62B73" w:rsidRPr="00024ED5" w:rsidRDefault="00D62B73" w:rsidP="00083D8E">
            <w:pPr>
              <w:rPr>
                <w:rFonts w:ascii="Garamond" w:hAnsi="Garamond" w:cs="Arial"/>
                <w:sz w:val="20"/>
              </w:rPr>
            </w:pPr>
          </w:p>
        </w:tc>
        <w:tc>
          <w:tcPr>
            <w:tcW w:w="375" w:type="pct"/>
            <w:vAlign w:val="center"/>
          </w:tcPr>
          <w:p w14:paraId="031F436D" w14:textId="77777777" w:rsidR="00D62B73" w:rsidRPr="00024ED5" w:rsidRDefault="00D62B73" w:rsidP="00FD4021">
            <w:pPr>
              <w:jc w:val="center"/>
              <w:rPr>
                <w:rFonts w:ascii="Garamond" w:hAnsi="Garamond" w:cs="Arial"/>
                <w:sz w:val="20"/>
              </w:rPr>
            </w:pPr>
          </w:p>
        </w:tc>
        <w:tc>
          <w:tcPr>
            <w:tcW w:w="416" w:type="pct"/>
            <w:vAlign w:val="center"/>
          </w:tcPr>
          <w:p w14:paraId="616A4EEA" w14:textId="77777777" w:rsidR="00D62B73" w:rsidRPr="00024ED5" w:rsidRDefault="00D62B73" w:rsidP="00FD4021">
            <w:pPr>
              <w:jc w:val="center"/>
              <w:rPr>
                <w:rFonts w:ascii="Garamond" w:hAnsi="Garamond" w:cs="Arial"/>
                <w:sz w:val="20"/>
              </w:rPr>
            </w:pPr>
          </w:p>
        </w:tc>
      </w:tr>
      <w:tr w:rsidR="00D62B73" w:rsidRPr="00024ED5" w14:paraId="7B1A47C5" w14:textId="77777777" w:rsidTr="00FD4021">
        <w:tc>
          <w:tcPr>
            <w:tcW w:w="178" w:type="pct"/>
          </w:tcPr>
          <w:p w14:paraId="437860D5" w14:textId="77777777" w:rsidR="00D62B73" w:rsidRPr="00024ED5" w:rsidRDefault="00D62B73" w:rsidP="00A47DE4">
            <w:pPr>
              <w:jc w:val="center"/>
              <w:rPr>
                <w:rFonts w:ascii="Garamond" w:hAnsi="Garamond" w:cs="Arial"/>
                <w:sz w:val="20"/>
              </w:rPr>
            </w:pPr>
            <w:r w:rsidRPr="00024ED5">
              <w:rPr>
                <w:rFonts w:ascii="Garamond" w:hAnsi="Garamond" w:cs="Arial"/>
                <w:sz w:val="20"/>
              </w:rPr>
              <w:t>9</w:t>
            </w:r>
          </w:p>
        </w:tc>
        <w:tc>
          <w:tcPr>
            <w:tcW w:w="819" w:type="pct"/>
          </w:tcPr>
          <w:p w14:paraId="7C27ADD5" w14:textId="77777777" w:rsidR="00D62B73" w:rsidRPr="00024ED5" w:rsidRDefault="00D62B73" w:rsidP="00083D8E">
            <w:pPr>
              <w:rPr>
                <w:rFonts w:ascii="Garamond" w:hAnsi="Garamond" w:cs="Arial"/>
                <w:sz w:val="20"/>
              </w:rPr>
            </w:pPr>
            <w:r w:rsidRPr="00024ED5">
              <w:rPr>
                <w:rFonts w:ascii="Garamond" w:hAnsi="Garamond" w:cs="Arial"/>
                <w:sz w:val="20"/>
              </w:rPr>
              <w:t>Was staff properly qualified and currently competent for their responsibilities?</w:t>
            </w:r>
          </w:p>
        </w:tc>
        <w:tc>
          <w:tcPr>
            <w:tcW w:w="1436" w:type="pct"/>
          </w:tcPr>
          <w:p w14:paraId="1944B825" w14:textId="77777777" w:rsidR="00D62B73" w:rsidRPr="00024ED5" w:rsidRDefault="00D62B73" w:rsidP="00083D8E">
            <w:pPr>
              <w:rPr>
                <w:rFonts w:ascii="Garamond" w:hAnsi="Garamond" w:cs="Arial"/>
                <w:sz w:val="20"/>
              </w:rPr>
            </w:pPr>
            <w:r w:rsidRPr="00024ED5">
              <w:rPr>
                <w:rFonts w:ascii="Garamond" w:hAnsi="Garamond" w:cs="Arial"/>
                <w:sz w:val="20"/>
              </w:rPr>
              <w:t xml:space="preserve">Include information on the following for all staff and providers involved in the event. Comment on the processes in place to ensure staff is competent and qualified.  Examples may include but are not limited to: </w:t>
            </w:r>
          </w:p>
          <w:p w14:paraId="7C592F57" w14:textId="77777777" w:rsidR="00D62B73" w:rsidRPr="00024ED5" w:rsidRDefault="00D62B73" w:rsidP="00BC26A5">
            <w:pPr>
              <w:numPr>
                <w:ilvl w:val="0"/>
                <w:numId w:val="5"/>
              </w:numPr>
              <w:rPr>
                <w:rFonts w:ascii="Garamond" w:hAnsi="Garamond" w:cs="Arial"/>
                <w:sz w:val="20"/>
              </w:rPr>
            </w:pPr>
            <w:r w:rsidRPr="00024ED5">
              <w:rPr>
                <w:rFonts w:ascii="Garamond" w:hAnsi="Garamond" w:cs="Arial"/>
                <w:sz w:val="20"/>
              </w:rPr>
              <w:t>Orientation/training</w:t>
            </w:r>
          </w:p>
          <w:p w14:paraId="047A1CE3" w14:textId="77777777" w:rsidR="00D62B73" w:rsidRPr="00024ED5" w:rsidRDefault="00D62B73" w:rsidP="00BC26A5">
            <w:pPr>
              <w:numPr>
                <w:ilvl w:val="0"/>
                <w:numId w:val="5"/>
              </w:numPr>
              <w:rPr>
                <w:rFonts w:ascii="Garamond" w:hAnsi="Garamond" w:cs="Arial"/>
                <w:sz w:val="20"/>
              </w:rPr>
            </w:pPr>
            <w:r w:rsidRPr="00024ED5">
              <w:rPr>
                <w:rFonts w:ascii="Garamond" w:hAnsi="Garamond" w:cs="Arial"/>
                <w:sz w:val="20"/>
              </w:rPr>
              <w:t>Competency assessment (What competencies do the staff have and how do you evaluate them?)</w:t>
            </w:r>
          </w:p>
          <w:p w14:paraId="5BB2E2BE" w14:textId="77777777" w:rsidR="00D62B73" w:rsidRPr="00024ED5" w:rsidRDefault="00D62B73" w:rsidP="00BC26A5">
            <w:pPr>
              <w:numPr>
                <w:ilvl w:val="0"/>
                <w:numId w:val="5"/>
              </w:numPr>
              <w:rPr>
                <w:rFonts w:ascii="Garamond" w:hAnsi="Garamond" w:cs="Arial"/>
                <w:sz w:val="20"/>
              </w:rPr>
            </w:pPr>
            <w:r w:rsidRPr="00024ED5">
              <w:rPr>
                <w:rFonts w:ascii="Garamond" w:hAnsi="Garamond" w:cs="Arial"/>
                <w:sz w:val="20"/>
              </w:rPr>
              <w:t>Provider and/or staff scope of practice concerns</w:t>
            </w:r>
          </w:p>
          <w:p w14:paraId="78B1684A" w14:textId="77777777" w:rsidR="00D62B73" w:rsidRPr="00024ED5" w:rsidRDefault="00D62B73" w:rsidP="00BC26A5">
            <w:pPr>
              <w:numPr>
                <w:ilvl w:val="0"/>
                <w:numId w:val="5"/>
              </w:numPr>
              <w:rPr>
                <w:rFonts w:ascii="Garamond" w:hAnsi="Garamond" w:cs="Arial"/>
                <w:sz w:val="20"/>
              </w:rPr>
            </w:pPr>
            <w:r w:rsidRPr="00024ED5">
              <w:rPr>
                <w:rFonts w:ascii="Garamond" w:hAnsi="Garamond" w:cs="Arial"/>
                <w:sz w:val="20"/>
              </w:rPr>
              <w:t>Whether the provider was credentialed and privileged for the care and services he or she rendered</w:t>
            </w:r>
          </w:p>
          <w:p w14:paraId="48FAD3D8" w14:textId="77777777" w:rsidR="00D62B73" w:rsidRPr="00024ED5" w:rsidRDefault="00D62B73" w:rsidP="00BC26A5">
            <w:pPr>
              <w:numPr>
                <w:ilvl w:val="0"/>
                <w:numId w:val="5"/>
              </w:numPr>
              <w:rPr>
                <w:rFonts w:ascii="Garamond" w:hAnsi="Garamond" w:cs="Arial"/>
                <w:sz w:val="20"/>
              </w:rPr>
            </w:pPr>
            <w:r w:rsidRPr="00024ED5">
              <w:rPr>
                <w:rFonts w:ascii="Garamond" w:hAnsi="Garamond" w:cs="Arial"/>
                <w:sz w:val="20"/>
              </w:rPr>
              <w:t>The credentialing and privileging policy and procedures</w:t>
            </w:r>
          </w:p>
          <w:p w14:paraId="599DF423" w14:textId="77777777" w:rsidR="00D62B73" w:rsidRPr="00EC784D" w:rsidRDefault="00D62B73" w:rsidP="00A84D4B">
            <w:pPr>
              <w:numPr>
                <w:ilvl w:val="0"/>
                <w:numId w:val="5"/>
              </w:numPr>
              <w:rPr>
                <w:rFonts w:ascii="Garamond" w:hAnsi="Garamond" w:cs="Arial"/>
                <w:sz w:val="20"/>
              </w:rPr>
            </w:pPr>
            <w:r w:rsidRPr="00024ED5">
              <w:rPr>
                <w:rFonts w:ascii="Garamond" w:hAnsi="Garamond" w:cs="Arial"/>
                <w:sz w:val="20"/>
              </w:rPr>
              <w:t>Provider and/or staff performance issues</w:t>
            </w:r>
          </w:p>
        </w:tc>
        <w:tc>
          <w:tcPr>
            <w:tcW w:w="1776" w:type="pct"/>
          </w:tcPr>
          <w:p w14:paraId="1BABC76C" w14:textId="77777777" w:rsidR="00D62B73" w:rsidRPr="00024ED5" w:rsidRDefault="00D62B73" w:rsidP="00083D8E">
            <w:pPr>
              <w:rPr>
                <w:rFonts w:ascii="Garamond" w:hAnsi="Garamond" w:cs="Arial"/>
                <w:sz w:val="20"/>
              </w:rPr>
            </w:pPr>
          </w:p>
        </w:tc>
        <w:tc>
          <w:tcPr>
            <w:tcW w:w="375" w:type="pct"/>
            <w:vAlign w:val="center"/>
          </w:tcPr>
          <w:p w14:paraId="280E3282" w14:textId="77777777" w:rsidR="00D62B73" w:rsidRPr="00024ED5" w:rsidRDefault="00D62B73" w:rsidP="00FD4021">
            <w:pPr>
              <w:jc w:val="center"/>
              <w:rPr>
                <w:rFonts w:ascii="Garamond" w:hAnsi="Garamond" w:cs="Arial"/>
                <w:sz w:val="20"/>
              </w:rPr>
            </w:pPr>
          </w:p>
        </w:tc>
        <w:tc>
          <w:tcPr>
            <w:tcW w:w="416" w:type="pct"/>
            <w:vAlign w:val="center"/>
          </w:tcPr>
          <w:p w14:paraId="43B46883" w14:textId="77777777" w:rsidR="00D62B73" w:rsidRPr="00024ED5" w:rsidRDefault="00D62B73" w:rsidP="00FD4021">
            <w:pPr>
              <w:jc w:val="center"/>
              <w:rPr>
                <w:rFonts w:ascii="Garamond" w:hAnsi="Garamond" w:cs="Arial"/>
                <w:sz w:val="20"/>
              </w:rPr>
            </w:pPr>
          </w:p>
        </w:tc>
      </w:tr>
      <w:tr w:rsidR="00D62B73" w:rsidRPr="00024ED5" w14:paraId="6473D4F8" w14:textId="77777777" w:rsidTr="00FD4021">
        <w:tc>
          <w:tcPr>
            <w:tcW w:w="178" w:type="pct"/>
          </w:tcPr>
          <w:p w14:paraId="3A405D22" w14:textId="77777777" w:rsidR="00D62B73" w:rsidRPr="00024ED5" w:rsidRDefault="00D62B73" w:rsidP="00A47DE4">
            <w:pPr>
              <w:jc w:val="center"/>
              <w:rPr>
                <w:rFonts w:ascii="Garamond" w:hAnsi="Garamond" w:cs="Arial"/>
                <w:sz w:val="20"/>
              </w:rPr>
            </w:pPr>
            <w:r w:rsidRPr="00024ED5">
              <w:rPr>
                <w:rFonts w:ascii="Garamond" w:hAnsi="Garamond" w:cs="Arial"/>
                <w:sz w:val="20"/>
              </w:rPr>
              <w:t>10</w:t>
            </w:r>
          </w:p>
        </w:tc>
        <w:tc>
          <w:tcPr>
            <w:tcW w:w="819" w:type="pct"/>
          </w:tcPr>
          <w:p w14:paraId="5241B1E6" w14:textId="77777777" w:rsidR="00D62B73" w:rsidRPr="00024ED5" w:rsidRDefault="00D62B73" w:rsidP="00083D8E">
            <w:pPr>
              <w:rPr>
                <w:rFonts w:ascii="Garamond" w:hAnsi="Garamond" w:cs="Arial"/>
                <w:sz w:val="20"/>
              </w:rPr>
            </w:pPr>
            <w:r w:rsidRPr="00024ED5">
              <w:rPr>
                <w:rFonts w:ascii="Garamond" w:hAnsi="Garamond" w:cs="Arial"/>
                <w:sz w:val="20"/>
              </w:rPr>
              <w:t>How did actual staffing compare with ideal levels?</w:t>
            </w:r>
          </w:p>
        </w:tc>
        <w:tc>
          <w:tcPr>
            <w:tcW w:w="1436" w:type="pct"/>
          </w:tcPr>
          <w:p w14:paraId="3D52A882" w14:textId="77777777" w:rsidR="00D62B73" w:rsidRPr="00024ED5" w:rsidRDefault="00D62B73" w:rsidP="00083D8E">
            <w:pPr>
              <w:rPr>
                <w:rFonts w:ascii="Garamond" w:hAnsi="Garamond" w:cs="Arial"/>
                <w:sz w:val="20"/>
              </w:rPr>
            </w:pPr>
            <w:r w:rsidRPr="00024ED5">
              <w:rPr>
                <w:rFonts w:ascii="Garamond" w:hAnsi="Garamond" w:cs="Arial"/>
                <w:sz w:val="20"/>
              </w:rPr>
              <w:t>Include ideal staffing ratios and actual staffing ratios along with unit census at the time of the event.  Note any unusual circumstance that occurred at this time. What process is used to determine the care area’s staffing ratio, experience level and skill mix?</w:t>
            </w:r>
          </w:p>
        </w:tc>
        <w:tc>
          <w:tcPr>
            <w:tcW w:w="1776" w:type="pct"/>
          </w:tcPr>
          <w:p w14:paraId="271768E8" w14:textId="77777777" w:rsidR="00D62B73" w:rsidRPr="00024ED5" w:rsidRDefault="00D62B73" w:rsidP="00083D8E">
            <w:pPr>
              <w:rPr>
                <w:rFonts w:ascii="Garamond" w:hAnsi="Garamond" w:cs="Arial"/>
                <w:sz w:val="20"/>
              </w:rPr>
            </w:pPr>
          </w:p>
        </w:tc>
        <w:tc>
          <w:tcPr>
            <w:tcW w:w="375" w:type="pct"/>
            <w:vAlign w:val="center"/>
          </w:tcPr>
          <w:p w14:paraId="4820526A" w14:textId="77777777" w:rsidR="00D62B73" w:rsidRPr="00024ED5" w:rsidRDefault="00D62B73" w:rsidP="00FD4021">
            <w:pPr>
              <w:jc w:val="center"/>
              <w:rPr>
                <w:rFonts w:ascii="Garamond" w:hAnsi="Garamond" w:cs="Arial"/>
                <w:sz w:val="20"/>
              </w:rPr>
            </w:pPr>
          </w:p>
        </w:tc>
        <w:tc>
          <w:tcPr>
            <w:tcW w:w="416" w:type="pct"/>
            <w:vAlign w:val="center"/>
          </w:tcPr>
          <w:p w14:paraId="1B0686F3" w14:textId="77777777" w:rsidR="00D62B73" w:rsidRPr="00024ED5" w:rsidRDefault="00D62B73" w:rsidP="00FD4021">
            <w:pPr>
              <w:jc w:val="center"/>
              <w:rPr>
                <w:rFonts w:ascii="Garamond" w:hAnsi="Garamond" w:cs="Arial"/>
                <w:sz w:val="20"/>
              </w:rPr>
            </w:pPr>
          </w:p>
        </w:tc>
      </w:tr>
      <w:tr w:rsidR="00D62B73" w:rsidRPr="00024ED5" w14:paraId="6FA16ABA" w14:textId="77777777" w:rsidTr="00FD4021">
        <w:tc>
          <w:tcPr>
            <w:tcW w:w="178" w:type="pct"/>
          </w:tcPr>
          <w:p w14:paraId="4ABE0CE1" w14:textId="77777777" w:rsidR="00D62B73" w:rsidRPr="00024ED5" w:rsidRDefault="00D62B73" w:rsidP="00A47DE4">
            <w:pPr>
              <w:jc w:val="center"/>
              <w:rPr>
                <w:rFonts w:ascii="Garamond" w:hAnsi="Garamond" w:cs="Arial"/>
                <w:sz w:val="20"/>
              </w:rPr>
            </w:pPr>
            <w:r w:rsidRPr="00024ED5">
              <w:rPr>
                <w:rFonts w:ascii="Garamond" w:hAnsi="Garamond" w:cs="Arial"/>
                <w:sz w:val="20"/>
              </w:rPr>
              <w:t>11</w:t>
            </w:r>
          </w:p>
        </w:tc>
        <w:tc>
          <w:tcPr>
            <w:tcW w:w="819" w:type="pct"/>
          </w:tcPr>
          <w:p w14:paraId="7800E4F5" w14:textId="77777777" w:rsidR="00D62B73" w:rsidRPr="00024ED5" w:rsidRDefault="00D62B73" w:rsidP="00083D8E">
            <w:pPr>
              <w:rPr>
                <w:rFonts w:ascii="Garamond" w:hAnsi="Garamond" w:cs="Arial"/>
                <w:sz w:val="20"/>
              </w:rPr>
            </w:pPr>
            <w:r w:rsidRPr="00024ED5">
              <w:rPr>
                <w:rFonts w:ascii="Garamond" w:hAnsi="Garamond" w:cs="Arial"/>
                <w:sz w:val="20"/>
              </w:rPr>
              <w:t>What is the plan for dealing with staffing contingencies?</w:t>
            </w:r>
          </w:p>
        </w:tc>
        <w:tc>
          <w:tcPr>
            <w:tcW w:w="1436" w:type="pct"/>
          </w:tcPr>
          <w:p w14:paraId="555C874F" w14:textId="77777777" w:rsidR="00D62B73" w:rsidRPr="00024ED5" w:rsidRDefault="00D62B73" w:rsidP="00083D8E">
            <w:pPr>
              <w:rPr>
                <w:rFonts w:ascii="Garamond" w:hAnsi="Garamond" w:cs="Arial"/>
                <w:sz w:val="20"/>
              </w:rPr>
            </w:pPr>
            <w:r w:rsidRPr="00024ED5">
              <w:rPr>
                <w:rFonts w:ascii="Garamond" w:hAnsi="Garamond" w:cs="Arial"/>
                <w:sz w:val="20"/>
              </w:rPr>
              <w:t xml:space="preserve">Include information on what the HCO does during a staffing crisis, such as call-ins, bad weather or increased patient acuity. </w:t>
            </w:r>
          </w:p>
          <w:p w14:paraId="59BFC8B9" w14:textId="77777777" w:rsidR="00D62B73" w:rsidRPr="00024ED5" w:rsidRDefault="00D62B73" w:rsidP="00083D8E">
            <w:pPr>
              <w:rPr>
                <w:rFonts w:ascii="Garamond" w:hAnsi="Garamond" w:cs="Arial"/>
                <w:sz w:val="20"/>
              </w:rPr>
            </w:pPr>
            <w:r w:rsidRPr="00024ED5">
              <w:rPr>
                <w:rFonts w:ascii="Garamond" w:hAnsi="Garamond" w:cs="Arial"/>
                <w:sz w:val="20"/>
              </w:rPr>
              <w:t>Describe the HCO’s use of alternative staffing. Examples may include, but are not limited to:</w:t>
            </w:r>
          </w:p>
          <w:p w14:paraId="2D84580B" w14:textId="77777777" w:rsidR="00D62B73" w:rsidRPr="00024ED5" w:rsidRDefault="00D62B73" w:rsidP="00BC26A5">
            <w:pPr>
              <w:numPr>
                <w:ilvl w:val="0"/>
                <w:numId w:val="13"/>
              </w:numPr>
              <w:rPr>
                <w:rFonts w:ascii="Garamond" w:hAnsi="Garamond" w:cs="Arial"/>
                <w:sz w:val="20"/>
              </w:rPr>
            </w:pPr>
            <w:r w:rsidRPr="00024ED5">
              <w:rPr>
                <w:rFonts w:ascii="Garamond" w:hAnsi="Garamond" w:cs="Arial"/>
                <w:sz w:val="20"/>
              </w:rPr>
              <w:lastRenderedPageBreak/>
              <w:t>Agency nurses</w:t>
            </w:r>
          </w:p>
          <w:p w14:paraId="49327AFB" w14:textId="77777777" w:rsidR="00D62B73" w:rsidRPr="00024ED5" w:rsidRDefault="00D62B73" w:rsidP="00BC26A5">
            <w:pPr>
              <w:numPr>
                <w:ilvl w:val="0"/>
                <w:numId w:val="13"/>
              </w:numPr>
              <w:rPr>
                <w:rFonts w:ascii="Garamond" w:hAnsi="Garamond" w:cs="Arial"/>
                <w:sz w:val="20"/>
              </w:rPr>
            </w:pPr>
            <w:r w:rsidRPr="00024ED5">
              <w:rPr>
                <w:rFonts w:ascii="Garamond" w:hAnsi="Garamond" w:cs="Arial"/>
                <w:sz w:val="20"/>
              </w:rPr>
              <w:t xml:space="preserve"> Cross training</w:t>
            </w:r>
          </w:p>
          <w:p w14:paraId="30A4D8FC" w14:textId="77777777" w:rsidR="00D62B73" w:rsidRPr="00024ED5" w:rsidRDefault="00D62B73" w:rsidP="00BC26A5">
            <w:pPr>
              <w:numPr>
                <w:ilvl w:val="0"/>
                <w:numId w:val="13"/>
              </w:numPr>
              <w:rPr>
                <w:rFonts w:ascii="Garamond" w:hAnsi="Garamond" w:cs="Arial"/>
                <w:sz w:val="20"/>
              </w:rPr>
            </w:pPr>
            <w:r w:rsidRPr="00024ED5">
              <w:rPr>
                <w:rFonts w:ascii="Garamond" w:hAnsi="Garamond" w:cs="Arial"/>
                <w:sz w:val="20"/>
              </w:rPr>
              <w:t>Float pool</w:t>
            </w:r>
          </w:p>
          <w:p w14:paraId="3F25014E" w14:textId="77777777" w:rsidR="00D62B73" w:rsidRPr="00024ED5" w:rsidRDefault="00D62B73" w:rsidP="00BC26A5">
            <w:pPr>
              <w:numPr>
                <w:ilvl w:val="0"/>
                <w:numId w:val="13"/>
              </w:numPr>
              <w:rPr>
                <w:rFonts w:ascii="Garamond" w:hAnsi="Garamond" w:cs="Arial"/>
                <w:sz w:val="20"/>
              </w:rPr>
            </w:pPr>
            <w:r w:rsidRPr="00024ED5">
              <w:rPr>
                <w:rFonts w:ascii="Garamond" w:hAnsi="Garamond" w:cs="Arial"/>
                <w:sz w:val="20"/>
              </w:rPr>
              <w:t xml:space="preserve"> Mandatory overtime</w:t>
            </w:r>
          </w:p>
          <w:p w14:paraId="09AFEB4D" w14:textId="77777777" w:rsidR="00D62B73" w:rsidRPr="00EC784D" w:rsidRDefault="00D62B73" w:rsidP="00EC784D">
            <w:pPr>
              <w:numPr>
                <w:ilvl w:val="0"/>
                <w:numId w:val="13"/>
              </w:numPr>
              <w:rPr>
                <w:rFonts w:ascii="Garamond" w:hAnsi="Garamond" w:cs="Arial"/>
                <w:sz w:val="20"/>
              </w:rPr>
            </w:pPr>
            <w:r w:rsidRPr="00024ED5">
              <w:rPr>
                <w:rFonts w:ascii="Garamond" w:hAnsi="Garamond" w:cs="Arial"/>
                <w:sz w:val="20"/>
              </w:rPr>
              <w:t xml:space="preserve"> PRN pool</w:t>
            </w:r>
          </w:p>
        </w:tc>
        <w:tc>
          <w:tcPr>
            <w:tcW w:w="1776" w:type="pct"/>
          </w:tcPr>
          <w:p w14:paraId="3CE293E8" w14:textId="77777777" w:rsidR="00D62B73" w:rsidRPr="00024ED5" w:rsidRDefault="00D62B73" w:rsidP="00083D8E">
            <w:pPr>
              <w:rPr>
                <w:rFonts w:ascii="Garamond" w:hAnsi="Garamond" w:cs="Arial"/>
                <w:sz w:val="20"/>
              </w:rPr>
            </w:pPr>
          </w:p>
        </w:tc>
        <w:tc>
          <w:tcPr>
            <w:tcW w:w="375" w:type="pct"/>
            <w:vAlign w:val="center"/>
          </w:tcPr>
          <w:p w14:paraId="5B510831" w14:textId="77777777" w:rsidR="00D62B73" w:rsidRPr="00024ED5" w:rsidRDefault="00D62B73" w:rsidP="00FD4021">
            <w:pPr>
              <w:jc w:val="center"/>
              <w:rPr>
                <w:rFonts w:ascii="Garamond" w:hAnsi="Garamond" w:cs="Arial"/>
                <w:sz w:val="20"/>
              </w:rPr>
            </w:pPr>
          </w:p>
        </w:tc>
        <w:tc>
          <w:tcPr>
            <w:tcW w:w="416" w:type="pct"/>
            <w:vAlign w:val="center"/>
          </w:tcPr>
          <w:p w14:paraId="4EB422A1" w14:textId="77777777" w:rsidR="00D62B73" w:rsidRPr="00024ED5" w:rsidRDefault="00D62B73" w:rsidP="00FD4021">
            <w:pPr>
              <w:jc w:val="center"/>
              <w:rPr>
                <w:rFonts w:ascii="Garamond" w:hAnsi="Garamond" w:cs="Arial"/>
                <w:sz w:val="20"/>
              </w:rPr>
            </w:pPr>
          </w:p>
        </w:tc>
      </w:tr>
      <w:tr w:rsidR="00D62B73" w:rsidRPr="00024ED5" w14:paraId="5CECFEF3" w14:textId="77777777" w:rsidTr="00FD4021">
        <w:tc>
          <w:tcPr>
            <w:tcW w:w="178" w:type="pct"/>
          </w:tcPr>
          <w:p w14:paraId="1E886585" w14:textId="77777777" w:rsidR="00D62B73" w:rsidRPr="00024ED5" w:rsidRDefault="00D62B73" w:rsidP="00083D8E">
            <w:pPr>
              <w:jc w:val="center"/>
              <w:rPr>
                <w:rFonts w:ascii="Garamond" w:hAnsi="Garamond" w:cs="Arial"/>
                <w:sz w:val="20"/>
              </w:rPr>
            </w:pPr>
            <w:r w:rsidRPr="00024ED5">
              <w:rPr>
                <w:rFonts w:ascii="Garamond" w:hAnsi="Garamond" w:cs="Arial"/>
                <w:sz w:val="20"/>
              </w:rPr>
              <w:t>12</w:t>
            </w:r>
          </w:p>
        </w:tc>
        <w:tc>
          <w:tcPr>
            <w:tcW w:w="819" w:type="pct"/>
          </w:tcPr>
          <w:p w14:paraId="71AB7435" w14:textId="77777777" w:rsidR="00D62B73" w:rsidRPr="00024ED5" w:rsidRDefault="00D62B73" w:rsidP="00083D8E">
            <w:pPr>
              <w:rPr>
                <w:rFonts w:ascii="Garamond" w:hAnsi="Garamond" w:cs="Arial"/>
                <w:sz w:val="20"/>
              </w:rPr>
            </w:pPr>
            <w:r w:rsidRPr="00024ED5">
              <w:rPr>
                <w:rFonts w:ascii="Garamond" w:hAnsi="Garamond" w:cs="Arial"/>
                <w:sz w:val="20"/>
              </w:rPr>
              <w:t>Were such contingencies a factor in this event?</w:t>
            </w:r>
          </w:p>
        </w:tc>
        <w:tc>
          <w:tcPr>
            <w:tcW w:w="1436" w:type="pct"/>
          </w:tcPr>
          <w:p w14:paraId="59960DBD" w14:textId="77777777" w:rsidR="00EC784D" w:rsidRPr="00024ED5" w:rsidRDefault="00D62B73" w:rsidP="00083D8E">
            <w:pPr>
              <w:rPr>
                <w:rFonts w:ascii="Garamond" w:hAnsi="Garamond" w:cs="Arial"/>
                <w:sz w:val="20"/>
              </w:rPr>
            </w:pPr>
            <w:r w:rsidRPr="00024ED5">
              <w:rPr>
                <w:rFonts w:ascii="Garamond" w:hAnsi="Garamond" w:cs="Arial"/>
                <w:sz w:val="20"/>
              </w:rPr>
              <w:t>If alternative staff were used, describe their orientation to the area, verification of competency and environmental familiarity.</w:t>
            </w:r>
          </w:p>
        </w:tc>
        <w:tc>
          <w:tcPr>
            <w:tcW w:w="1776" w:type="pct"/>
          </w:tcPr>
          <w:p w14:paraId="6C99E87E" w14:textId="77777777" w:rsidR="00D62B73" w:rsidRPr="00024ED5" w:rsidRDefault="00D62B73" w:rsidP="00083D8E">
            <w:pPr>
              <w:rPr>
                <w:rFonts w:ascii="Garamond" w:hAnsi="Garamond" w:cs="Arial"/>
                <w:sz w:val="20"/>
              </w:rPr>
            </w:pPr>
          </w:p>
        </w:tc>
        <w:tc>
          <w:tcPr>
            <w:tcW w:w="375" w:type="pct"/>
            <w:vAlign w:val="center"/>
          </w:tcPr>
          <w:p w14:paraId="67792BFF" w14:textId="77777777" w:rsidR="00D62B73" w:rsidRPr="00024ED5" w:rsidRDefault="00D62B73" w:rsidP="00FD4021">
            <w:pPr>
              <w:jc w:val="center"/>
              <w:rPr>
                <w:rFonts w:ascii="Garamond" w:hAnsi="Garamond" w:cs="Arial"/>
                <w:sz w:val="20"/>
              </w:rPr>
            </w:pPr>
          </w:p>
        </w:tc>
        <w:tc>
          <w:tcPr>
            <w:tcW w:w="416" w:type="pct"/>
            <w:vAlign w:val="center"/>
          </w:tcPr>
          <w:p w14:paraId="2E99CA27" w14:textId="77777777" w:rsidR="00D62B73" w:rsidRPr="00024ED5" w:rsidRDefault="00D62B73" w:rsidP="00FD4021">
            <w:pPr>
              <w:jc w:val="center"/>
              <w:rPr>
                <w:rFonts w:ascii="Garamond" w:hAnsi="Garamond" w:cs="Arial"/>
                <w:sz w:val="20"/>
              </w:rPr>
            </w:pPr>
          </w:p>
        </w:tc>
      </w:tr>
      <w:tr w:rsidR="00D62B73" w:rsidRPr="00024ED5" w14:paraId="115AA02E" w14:textId="77777777" w:rsidTr="00FD4021">
        <w:tc>
          <w:tcPr>
            <w:tcW w:w="178" w:type="pct"/>
          </w:tcPr>
          <w:p w14:paraId="0AFDA6BE" w14:textId="77777777" w:rsidR="00D62B73" w:rsidRPr="00024ED5" w:rsidRDefault="00D62B73" w:rsidP="00A47DE4">
            <w:pPr>
              <w:jc w:val="center"/>
              <w:rPr>
                <w:rFonts w:ascii="Garamond" w:hAnsi="Garamond" w:cs="Arial"/>
                <w:sz w:val="20"/>
              </w:rPr>
            </w:pPr>
            <w:r w:rsidRPr="00024ED5">
              <w:rPr>
                <w:rFonts w:ascii="Garamond" w:hAnsi="Garamond" w:cs="Arial"/>
                <w:sz w:val="20"/>
              </w:rPr>
              <w:t>13</w:t>
            </w:r>
          </w:p>
        </w:tc>
        <w:tc>
          <w:tcPr>
            <w:tcW w:w="819" w:type="pct"/>
          </w:tcPr>
          <w:p w14:paraId="3FF2812B" w14:textId="77777777" w:rsidR="00D62B73" w:rsidRPr="00024ED5" w:rsidRDefault="00D62B73" w:rsidP="00083D8E">
            <w:pPr>
              <w:rPr>
                <w:rFonts w:ascii="Garamond" w:hAnsi="Garamond" w:cs="Arial"/>
                <w:sz w:val="20"/>
              </w:rPr>
            </w:pPr>
            <w:r w:rsidRPr="00024ED5">
              <w:rPr>
                <w:rFonts w:ascii="Garamond" w:hAnsi="Garamond" w:cs="Arial"/>
                <w:sz w:val="20"/>
              </w:rPr>
              <w:t>Did staff performance during the event meet expectations?</w:t>
            </w:r>
          </w:p>
        </w:tc>
        <w:tc>
          <w:tcPr>
            <w:tcW w:w="1436" w:type="pct"/>
          </w:tcPr>
          <w:p w14:paraId="555226A9" w14:textId="77777777" w:rsidR="00EC784D" w:rsidRPr="00024ED5" w:rsidRDefault="00D62B73" w:rsidP="00EC784D">
            <w:pPr>
              <w:rPr>
                <w:rFonts w:ascii="Garamond" w:hAnsi="Garamond" w:cs="Arial"/>
                <w:sz w:val="20"/>
              </w:rPr>
            </w:pPr>
            <w:r w:rsidRPr="00024ED5">
              <w:rPr>
                <w:rFonts w:ascii="Garamond" w:hAnsi="Garamond" w:cs="Arial"/>
                <w:sz w:val="20"/>
              </w:rPr>
              <w:t>Describe whether staff performed as expected within or outside of the processes. To what extent was leadership aware of any performance deviations at the time? What proactive surveillance processes are in place for leadership to identify deviations from expected processes? Include omissions in critical thinking and/or performance variance(s) from defined policy, procedure, protocol and guidelines in effect at the time.</w:t>
            </w:r>
          </w:p>
        </w:tc>
        <w:tc>
          <w:tcPr>
            <w:tcW w:w="1776" w:type="pct"/>
          </w:tcPr>
          <w:p w14:paraId="4BA20BA4" w14:textId="77777777" w:rsidR="00D62B73" w:rsidRPr="00024ED5" w:rsidRDefault="00D62B73" w:rsidP="00083D8E">
            <w:pPr>
              <w:rPr>
                <w:rFonts w:ascii="Garamond" w:hAnsi="Garamond" w:cs="Arial"/>
                <w:sz w:val="20"/>
              </w:rPr>
            </w:pPr>
          </w:p>
        </w:tc>
        <w:tc>
          <w:tcPr>
            <w:tcW w:w="375" w:type="pct"/>
            <w:vAlign w:val="center"/>
          </w:tcPr>
          <w:p w14:paraId="22A58226" w14:textId="77777777" w:rsidR="00D62B73" w:rsidRPr="00024ED5" w:rsidRDefault="00D62B73" w:rsidP="00FD4021">
            <w:pPr>
              <w:jc w:val="center"/>
              <w:rPr>
                <w:rFonts w:ascii="Garamond" w:hAnsi="Garamond" w:cs="Arial"/>
                <w:sz w:val="20"/>
              </w:rPr>
            </w:pPr>
          </w:p>
        </w:tc>
        <w:tc>
          <w:tcPr>
            <w:tcW w:w="416" w:type="pct"/>
            <w:vAlign w:val="center"/>
          </w:tcPr>
          <w:p w14:paraId="427EB10A" w14:textId="77777777" w:rsidR="00D62B73" w:rsidRPr="00024ED5" w:rsidRDefault="00D62B73" w:rsidP="00FD4021">
            <w:pPr>
              <w:jc w:val="center"/>
              <w:rPr>
                <w:rFonts w:ascii="Garamond" w:hAnsi="Garamond" w:cs="Arial"/>
                <w:sz w:val="20"/>
              </w:rPr>
            </w:pPr>
          </w:p>
        </w:tc>
      </w:tr>
      <w:tr w:rsidR="00D62B73" w:rsidRPr="00024ED5" w14:paraId="0E16E7B1" w14:textId="77777777" w:rsidTr="00FD4021">
        <w:tc>
          <w:tcPr>
            <w:tcW w:w="178" w:type="pct"/>
          </w:tcPr>
          <w:p w14:paraId="5CBFCC7E" w14:textId="77777777" w:rsidR="00D62B73" w:rsidRPr="00024ED5" w:rsidRDefault="00D62B73" w:rsidP="00A47DE4">
            <w:pPr>
              <w:jc w:val="center"/>
              <w:rPr>
                <w:rFonts w:ascii="Garamond" w:hAnsi="Garamond" w:cs="Arial"/>
                <w:sz w:val="20"/>
              </w:rPr>
            </w:pPr>
            <w:r w:rsidRPr="00024ED5">
              <w:rPr>
                <w:rFonts w:ascii="Garamond" w:hAnsi="Garamond" w:cs="Arial"/>
                <w:sz w:val="20"/>
              </w:rPr>
              <w:t>14</w:t>
            </w:r>
          </w:p>
        </w:tc>
        <w:tc>
          <w:tcPr>
            <w:tcW w:w="819" w:type="pct"/>
          </w:tcPr>
          <w:p w14:paraId="4514D810" w14:textId="77777777" w:rsidR="00D62B73" w:rsidRPr="00024ED5" w:rsidRDefault="00D62B73" w:rsidP="00083D8E">
            <w:pPr>
              <w:rPr>
                <w:rFonts w:ascii="Garamond" w:hAnsi="Garamond" w:cs="Arial"/>
                <w:sz w:val="20"/>
              </w:rPr>
            </w:pPr>
            <w:r w:rsidRPr="00024ED5">
              <w:rPr>
                <w:rFonts w:ascii="Garamond" w:hAnsi="Garamond" w:cs="Arial"/>
                <w:sz w:val="20"/>
              </w:rPr>
              <w:t>To what degree was all the necessary information available when needed?  Accurate?  Complete?  Unambiguous?</w:t>
            </w:r>
          </w:p>
        </w:tc>
        <w:tc>
          <w:tcPr>
            <w:tcW w:w="1436" w:type="pct"/>
          </w:tcPr>
          <w:p w14:paraId="4BB1B2EE" w14:textId="77777777" w:rsidR="00D62B73" w:rsidRPr="00024ED5" w:rsidRDefault="00D62B73" w:rsidP="00083D8E">
            <w:pPr>
              <w:rPr>
                <w:rFonts w:ascii="Garamond" w:hAnsi="Garamond" w:cs="Arial"/>
                <w:sz w:val="20"/>
              </w:rPr>
            </w:pPr>
            <w:r w:rsidRPr="00024ED5">
              <w:rPr>
                <w:rFonts w:ascii="Garamond" w:hAnsi="Garamond" w:cs="Arial"/>
                <w:sz w:val="20"/>
              </w:rPr>
              <w:t>Discuss whether patient assessments were completed, shared and accessed by members of the treatment team, to include providers, according to the organizational processes.</w:t>
            </w:r>
          </w:p>
          <w:p w14:paraId="7B2A3B7C" w14:textId="77777777" w:rsidR="00D62B73" w:rsidRPr="00024ED5" w:rsidRDefault="00D62B73" w:rsidP="00083D8E">
            <w:pPr>
              <w:rPr>
                <w:rFonts w:ascii="Garamond" w:hAnsi="Garamond" w:cs="Arial"/>
                <w:sz w:val="20"/>
              </w:rPr>
            </w:pPr>
            <w:r w:rsidRPr="00024ED5">
              <w:rPr>
                <w:rFonts w:ascii="Garamond" w:hAnsi="Garamond" w:cs="Arial"/>
                <w:sz w:val="20"/>
              </w:rPr>
              <w:t>Identify the information systems used during patient care.</w:t>
            </w:r>
          </w:p>
          <w:p w14:paraId="1E38FAE3" w14:textId="77777777" w:rsidR="00D62B73" w:rsidRPr="00024ED5" w:rsidRDefault="00D62B73" w:rsidP="00083D8E">
            <w:pPr>
              <w:rPr>
                <w:rFonts w:ascii="Garamond" w:hAnsi="Garamond" w:cs="Arial"/>
                <w:sz w:val="20"/>
              </w:rPr>
            </w:pPr>
            <w:r w:rsidRPr="00024ED5">
              <w:rPr>
                <w:rFonts w:ascii="Garamond" w:hAnsi="Garamond" w:cs="Arial"/>
                <w:sz w:val="20"/>
              </w:rPr>
              <w:t>Discuss to what extent the available patient information (e.g. radiology studies, lab results or medical record) was clear and sufficient to provide an adequate summary of the patient’s condition, treatment and response to treatment.</w:t>
            </w:r>
          </w:p>
          <w:p w14:paraId="0AFD8D3E" w14:textId="77777777" w:rsidR="00EC784D" w:rsidRPr="00024ED5" w:rsidRDefault="00D62B73" w:rsidP="00EC784D">
            <w:pPr>
              <w:rPr>
                <w:rFonts w:ascii="Garamond" w:hAnsi="Garamond" w:cs="Arial"/>
                <w:sz w:val="20"/>
              </w:rPr>
            </w:pPr>
            <w:r w:rsidRPr="00024ED5">
              <w:rPr>
                <w:rFonts w:ascii="Garamond" w:hAnsi="Garamond" w:cs="Arial"/>
                <w:sz w:val="20"/>
              </w:rPr>
              <w:t>Describe staff utilization and adequacy of policy, procedure, protocol and guidelines specific to the patient care provided.</w:t>
            </w:r>
          </w:p>
        </w:tc>
        <w:tc>
          <w:tcPr>
            <w:tcW w:w="1776" w:type="pct"/>
          </w:tcPr>
          <w:p w14:paraId="3C202E88" w14:textId="77777777" w:rsidR="00D62B73" w:rsidRPr="00024ED5" w:rsidRDefault="00D62B73" w:rsidP="00083D8E">
            <w:pPr>
              <w:rPr>
                <w:rFonts w:ascii="Garamond" w:hAnsi="Garamond" w:cs="Arial"/>
                <w:sz w:val="20"/>
              </w:rPr>
            </w:pPr>
          </w:p>
        </w:tc>
        <w:tc>
          <w:tcPr>
            <w:tcW w:w="375" w:type="pct"/>
            <w:vAlign w:val="center"/>
          </w:tcPr>
          <w:p w14:paraId="39A5FB49" w14:textId="77777777" w:rsidR="00D62B73" w:rsidRPr="00024ED5" w:rsidRDefault="00D62B73" w:rsidP="00FD4021">
            <w:pPr>
              <w:jc w:val="center"/>
              <w:rPr>
                <w:rFonts w:ascii="Garamond" w:hAnsi="Garamond" w:cs="Arial"/>
                <w:sz w:val="20"/>
              </w:rPr>
            </w:pPr>
          </w:p>
        </w:tc>
        <w:tc>
          <w:tcPr>
            <w:tcW w:w="416" w:type="pct"/>
            <w:vAlign w:val="center"/>
          </w:tcPr>
          <w:p w14:paraId="2FA5FE3B" w14:textId="77777777" w:rsidR="00D62B73" w:rsidRPr="00024ED5" w:rsidRDefault="00D62B73" w:rsidP="00FD4021">
            <w:pPr>
              <w:jc w:val="center"/>
              <w:rPr>
                <w:rFonts w:ascii="Garamond" w:hAnsi="Garamond" w:cs="Arial"/>
                <w:sz w:val="20"/>
              </w:rPr>
            </w:pPr>
          </w:p>
        </w:tc>
      </w:tr>
      <w:tr w:rsidR="00D62B73" w:rsidRPr="00024ED5" w14:paraId="2AB960D6" w14:textId="77777777" w:rsidTr="00FD4021">
        <w:tc>
          <w:tcPr>
            <w:tcW w:w="178" w:type="pct"/>
          </w:tcPr>
          <w:p w14:paraId="1FC32501" w14:textId="77777777" w:rsidR="00D62B73" w:rsidRPr="00024ED5" w:rsidRDefault="00D62B73" w:rsidP="00A47DE4">
            <w:pPr>
              <w:jc w:val="center"/>
              <w:rPr>
                <w:rFonts w:ascii="Garamond" w:hAnsi="Garamond" w:cs="Arial"/>
                <w:sz w:val="20"/>
              </w:rPr>
            </w:pPr>
            <w:r w:rsidRPr="00024ED5">
              <w:rPr>
                <w:rFonts w:ascii="Garamond" w:hAnsi="Garamond" w:cs="Arial"/>
                <w:sz w:val="20"/>
              </w:rPr>
              <w:t>15</w:t>
            </w:r>
          </w:p>
        </w:tc>
        <w:tc>
          <w:tcPr>
            <w:tcW w:w="819" w:type="pct"/>
          </w:tcPr>
          <w:p w14:paraId="1C6F5794" w14:textId="77777777" w:rsidR="00D62B73" w:rsidRPr="00024ED5" w:rsidRDefault="00D62B73" w:rsidP="00083D8E">
            <w:pPr>
              <w:rPr>
                <w:rFonts w:ascii="Garamond" w:hAnsi="Garamond" w:cs="Arial"/>
                <w:sz w:val="20"/>
              </w:rPr>
            </w:pPr>
            <w:r w:rsidRPr="00024ED5">
              <w:rPr>
                <w:rFonts w:ascii="Garamond" w:hAnsi="Garamond" w:cs="Arial"/>
                <w:sz w:val="20"/>
              </w:rPr>
              <w:t>To what degree is communication among participants adequate?</w:t>
            </w:r>
          </w:p>
        </w:tc>
        <w:tc>
          <w:tcPr>
            <w:tcW w:w="1436" w:type="pct"/>
          </w:tcPr>
          <w:p w14:paraId="767F95CA" w14:textId="77777777" w:rsidR="00D62B73" w:rsidRPr="00024ED5" w:rsidRDefault="00D62B73" w:rsidP="00083D8E">
            <w:pPr>
              <w:rPr>
                <w:rFonts w:ascii="Garamond" w:hAnsi="Garamond" w:cs="Arial"/>
                <w:sz w:val="20"/>
              </w:rPr>
            </w:pPr>
            <w:r w:rsidRPr="00024ED5">
              <w:rPr>
                <w:rFonts w:ascii="Garamond" w:hAnsi="Garamond" w:cs="Arial"/>
                <w:sz w:val="20"/>
              </w:rPr>
              <w:t>Analysis of factors related to communication should include evaluation of verbal, written, electronic communication or the lack thereof. Consider the following in your response, as appropriate:</w:t>
            </w:r>
          </w:p>
          <w:p w14:paraId="17A25C19" w14:textId="77777777" w:rsidR="00D62B73" w:rsidRPr="00024ED5" w:rsidRDefault="00D62B73" w:rsidP="00BC26A5">
            <w:pPr>
              <w:numPr>
                <w:ilvl w:val="0"/>
                <w:numId w:val="7"/>
              </w:numPr>
              <w:rPr>
                <w:rFonts w:ascii="Garamond" w:hAnsi="Garamond" w:cs="Arial"/>
                <w:sz w:val="20"/>
              </w:rPr>
            </w:pPr>
            <w:r w:rsidRPr="00024ED5">
              <w:rPr>
                <w:rFonts w:ascii="Garamond" w:hAnsi="Garamond" w:cs="Arial"/>
                <w:sz w:val="20"/>
              </w:rPr>
              <w:lastRenderedPageBreak/>
              <w:t>The timing of communication of key information</w:t>
            </w:r>
          </w:p>
          <w:p w14:paraId="4AB3EC58" w14:textId="77777777" w:rsidR="00D62B73" w:rsidRPr="00024ED5" w:rsidRDefault="00D62B73" w:rsidP="00BC26A5">
            <w:pPr>
              <w:numPr>
                <w:ilvl w:val="0"/>
                <w:numId w:val="7"/>
              </w:numPr>
              <w:rPr>
                <w:rFonts w:ascii="Garamond" w:hAnsi="Garamond" w:cs="Arial"/>
                <w:sz w:val="20"/>
              </w:rPr>
            </w:pPr>
            <w:r w:rsidRPr="00024ED5">
              <w:rPr>
                <w:rFonts w:ascii="Garamond" w:hAnsi="Garamond" w:cs="Arial"/>
                <w:sz w:val="20"/>
              </w:rPr>
              <w:t>Misunderstandings related to language/cultural barriers, abbreviations, terminology, etc.</w:t>
            </w:r>
          </w:p>
          <w:p w14:paraId="737ECDD3" w14:textId="77777777" w:rsidR="00D62B73" w:rsidRPr="00024ED5" w:rsidRDefault="00D62B73" w:rsidP="00BC26A5">
            <w:pPr>
              <w:numPr>
                <w:ilvl w:val="0"/>
                <w:numId w:val="7"/>
              </w:numPr>
              <w:rPr>
                <w:rFonts w:ascii="Garamond" w:hAnsi="Garamond" w:cs="Arial"/>
                <w:sz w:val="20"/>
              </w:rPr>
            </w:pPr>
            <w:r w:rsidRPr="00024ED5">
              <w:rPr>
                <w:rFonts w:ascii="Garamond" w:hAnsi="Garamond" w:cs="Arial"/>
                <w:sz w:val="20"/>
              </w:rPr>
              <w:t>Proper completion of internal and external hand-off communication</w:t>
            </w:r>
          </w:p>
          <w:p w14:paraId="62AAFA08" w14:textId="77777777" w:rsidR="00D62B73" w:rsidRPr="00EC784D" w:rsidRDefault="00D62B73" w:rsidP="00EC784D">
            <w:pPr>
              <w:numPr>
                <w:ilvl w:val="0"/>
                <w:numId w:val="7"/>
              </w:numPr>
              <w:rPr>
                <w:rFonts w:ascii="Garamond" w:hAnsi="Garamond" w:cs="Arial"/>
                <w:sz w:val="20"/>
              </w:rPr>
            </w:pPr>
            <w:r w:rsidRPr="00024ED5">
              <w:rPr>
                <w:rFonts w:ascii="Garamond" w:hAnsi="Garamond" w:cs="Arial"/>
                <w:sz w:val="20"/>
              </w:rPr>
              <w:t xml:space="preserve">Involvement of patient, family and/or significant other </w:t>
            </w:r>
          </w:p>
        </w:tc>
        <w:tc>
          <w:tcPr>
            <w:tcW w:w="1776" w:type="pct"/>
          </w:tcPr>
          <w:p w14:paraId="5446F1C7" w14:textId="77777777" w:rsidR="00D62B73" w:rsidRPr="00024ED5" w:rsidRDefault="00D62B73" w:rsidP="00083D8E">
            <w:pPr>
              <w:rPr>
                <w:rFonts w:ascii="Garamond" w:hAnsi="Garamond" w:cs="Arial"/>
                <w:sz w:val="20"/>
              </w:rPr>
            </w:pPr>
          </w:p>
        </w:tc>
        <w:tc>
          <w:tcPr>
            <w:tcW w:w="375" w:type="pct"/>
            <w:vAlign w:val="center"/>
          </w:tcPr>
          <w:p w14:paraId="40B63636" w14:textId="77777777" w:rsidR="00D62B73" w:rsidRPr="00024ED5" w:rsidRDefault="00D62B73" w:rsidP="00FD4021">
            <w:pPr>
              <w:jc w:val="center"/>
              <w:rPr>
                <w:rFonts w:ascii="Garamond" w:hAnsi="Garamond" w:cs="Arial"/>
                <w:sz w:val="20"/>
              </w:rPr>
            </w:pPr>
          </w:p>
        </w:tc>
        <w:tc>
          <w:tcPr>
            <w:tcW w:w="416" w:type="pct"/>
            <w:vAlign w:val="center"/>
          </w:tcPr>
          <w:p w14:paraId="294A8412" w14:textId="77777777" w:rsidR="00D62B73" w:rsidRPr="00024ED5" w:rsidRDefault="00D62B73" w:rsidP="00FD4021">
            <w:pPr>
              <w:jc w:val="center"/>
              <w:rPr>
                <w:rFonts w:ascii="Garamond" w:hAnsi="Garamond" w:cs="Arial"/>
                <w:sz w:val="20"/>
              </w:rPr>
            </w:pPr>
          </w:p>
        </w:tc>
      </w:tr>
      <w:tr w:rsidR="00D62B73" w:rsidRPr="00024ED5" w14:paraId="4D06F8AB" w14:textId="77777777" w:rsidTr="00FD4021">
        <w:tc>
          <w:tcPr>
            <w:tcW w:w="178" w:type="pct"/>
          </w:tcPr>
          <w:p w14:paraId="24C4B15C" w14:textId="77777777" w:rsidR="00D62B73" w:rsidRPr="00024ED5" w:rsidRDefault="00D62B73" w:rsidP="00A47DE4">
            <w:pPr>
              <w:jc w:val="center"/>
              <w:rPr>
                <w:rFonts w:ascii="Garamond" w:hAnsi="Garamond" w:cs="Arial"/>
                <w:sz w:val="20"/>
              </w:rPr>
            </w:pPr>
            <w:r w:rsidRPr="00024ED5">
              <w:rPr>
                <w:rFonts w:ascii="Garamond" w:hAnsi="Garamond" w:cs="Arial"/>
                <w:sz w:val="20"/>
              </w:rPr>
              <w:t>16</w:t>
            </w:r>
          </w:p>
        </w:tc>
        <w:tc>
          <w:tcPr>
            <w:tcW w:w="819" w:type="pct"/>
          </w:tcPr>
          <w:p w14:paraId="28D4D211" w14:textId="77777777" w:rsidR="00D62B73" w:rsidRPr="00024ED5" w:rsidRDefault="00D62B73" w:rsidP="00083D8E">
            <w:pPr>
              <w:rPr>
                <w:rFonts w:ascii="Garamond" w:hAnsi="Garamond" w:cs="Arial"/>
                <w:sz w:val="20"/>
              </w:rPr>
            </w:pPr>
            <w:r w:rsidRPr="00024ED5">
              <w:rPr>
                <w:rFonts w:ascii="Garamond" w:hAnsi="Garamond" w:cs="Arial"/>
                <w:sz w:val="20"/>
              </w:rPr>
              <w:t>Was this the appropriate physical environment for the processes being carried out?</w:t>
            </w:r>
          </w:p>
        </w:tc>
        <w:tc>
          <w:tcPr>
            <w:tcW w:w="1436" w:type="pct"/>
          </w:tcPr>
          <w:p w14:paraId="078BA022" w14:textId="77777777" w:rsidR="00D62B73" w:rsidRPr="00024ED5" w:rsidRDefault="00D62B73" w:rsidP="00083D8E">
            <w:pPr>
              <w:rPr>
                <w:rFonts w:ascii="Garamond" w:hAnsi="Garamond" w:cs="Arial"/>
                <w:sz w:val="20"/>
              </w:rPr>
            </w:pPr>
            <w:r w:rsidRPr="00024ED5">
              <w:rPr>
                <w:rFonts w:ascii="Garamond" w:hAnsi="Garamond" w:cs="Arial"/>
                <w:sz w:val="20"/>
              </w:rPr>
              <w:t>Consider processes that proactively manage the patient care environment. This response may correlate to the response in question 6 on a more global scale.</w:t>
            </w:r>
          </w:p>
          <w:p w14:paraId="128AF68C" w14:textId="77777777" w:rsidR="00D62B73" w:rsidRPr="00024ED5" w:rsidRDefault="00D62B73" w:rsidP="007F5106">
            <w:pPr>
              <w:rPr>
                <w:rFonts w:ascii="Garamond" w:hAnsi="Garamond" w:cs="Arial"/>
                <w:sz w:val="20"/>
              </w:rPr>
            </w:pPr>
            <w:r w:rsidRPr="00024ED5">
              <w:rPr>
                <w:rFonts w:ascii="Garamond" w:hAnsi="Garamond" w:cs="Arial"/>
                <w:sz w:val="20"/>
              </w:rPr>
              <w:t xml:space="preserve">What evaluation tool or method is in place to evaluate process needs and mitigate physical and patient care environmental risks? </w:t>
            </w:r>
          </w:p>
          <w:p w14:paraId="78210331" w14:textId="77777777" w:rsidR="00D62B73" w:rsidRPr="00024ED5" w:rsidRDefault="00D62B73" w:rsidP="007F5106">
            <w:pPr>
              <w:rPr>
                <w:rFonts w:ascii="Garamond" w:hAnsi="Garamond" w:cs="Arial"/>
                <w:sz w:val="20"/>
              </w:rPr>
            </w:pPr>
            <w:r w:rsidRPr="00024ED5">
              <w:rPr>
                <w:rFonts w:ascii="Garamond" w:hAnsi="Garamond" w:cs="Arial"/>
                <w:sz w:val="20"/>
              </w:rPr>
              <w:t xml:space="preserve">How are these process needs addressed organization-wide? </w:t>
            </w:r>
          </w:p>
          <w:p w14:paraId="258460B2" w14:textId="77777777" w:rsidR="00D62B73" w:rsidRPr="00024ED5" w:rsidRDefault="00D62B73" w:rsidP="00083D8E">
            <w:pPr>
              <w:ind w:left="360"/>
              <w:rPr>
                <w:rFonts w:ascii="Garamond" w:hAnsi="Garamond" w:cs="Arial"/>
                <w:sz w:val="20"/>
              </w:rPr>
            </w:pPr>
            <w:r w:rsidRPr="00024ED5">
              <w:rPr>
                <w:rFonts w:ascii="Garamond" w:hAnsi="Garamond" w:cs="Arial"/>
                <w:sz w:val="20"/>
              </w:rPr>
              <w:t>Examples may include, but are not limited to:</w:t>
            </w:r>
          </w:p>
          <w:p w14:paraId="627E43BC" w14:textId="77777777" w:rsidR="00D62B73" w:rsidRPr="00024ED5" w:rsidRDefault="00D62B73" w:rsidP="00BC26A5">
            <w:pPr>
              <w:numPr>
                <w:ilvl w:val="0"/>
                <w:numId w:val="17"/>
              </w:numPr>
              <w:rPr>
                <w:rFonts w:ascii="Garamond" w:hAnsi="Garamond" w:cs="Arial"/>
                <w:sz w:val="20"/>
              </w:rPr>
            </w:pPr>
            <w:r w:rsidRPr="00024ED5">
              <w:rPr>
                <w:rFonts w:ascii="Garamond" w:hAnsi="Garamond" w:cs="Arial"/>
                <w:sz w:val="20"/>
              </w:rPr>
              <w:t>alarm audibility testing</w:t>
            </w:r>
          </w:p>
          <w:p w14:paraId="20F9708B" w14:textId="77777777" w:rsidR="00D62B73" w:rsidRPr="00024ED5" w:rsidRDefault="00D62B73" w:rsidP="00BC26A5">
            <w:pPr>
              <w:numPr>
                <w:ilvl w:val="0"/>
                <w:numId w:val="17"/>
              </w:numPr>
              <w:rPr>
                <w:rFonts w:ascii="Garamond" w:hAnsi="Garamond" w:cs="Arial"/>
                <w:sz w:val="20"/>
              </w:rPr>
            </w:pPr>
            <w:r w:rsidRPr="00024ED5">
              <w:rPr>
                <w:rFonts w:ascii="Garamond" w:hAnsi="Garamond" w:cs="Arial"/>
                <w:sz w:val="20"/>
              </w:rPr>
              <w:t>evaluation of egress points</w:t>
            </w:r>
          </w:p>
          <w:p w14:paraId="1C5F57E5" w14:textId="77777777" w:rsidR="00D62B73" w:rsidRPr="00024ED5" w:rsidRDefault="00D62B73" w:rsidP="00BC26A5">
            <w:pPr>
              <w:numPr>
                <w:ilvl w:val="0"/>
                <w:numId w:val="17"/>
              </w:numPr>
              <w:rPr>
                <w:rFonts w:ascii="Garamond" w:hAnsi="Garamond" w:cs="Arial"/>
                <w:sz w:val="20"/>
              </w:rPr>
            </w:pPr>
            <w:r w:rsidRPr="00024ED5">
              <w:rPr>
                <w:rFonts w:ascii="Garamond" w:hAnsi="Garamond" w:cs="Arial"/>
                <w:sz w:val="20"/>
              </w:rPr>
              <w:t>patient acuity level and setting of care managed across the continuum,</w:t>
            </w:r>
          </w:p>
          <w:p w14:paraId="10BBA60A" w14:textId="77777777" w:rsidR="00EC784D" w:rsidRPr="00EC784D" w:rsidRDefault="00D62B73" w:rsidP="00EC784D">
            <w:pPr>
              <w:numPr>
                <w:ilvl w:val="0"/>
                <w:numId w:val="17"/>
              </w:numPr>
              <w:rPr>
                <w:rFonts w:ascii="Garamond" w:hAnsi="Garamond" w:cs="Arial"/>
                <w:sz w:val="20"/>
              </w:rPr>
            </w:pPr>
            <w:r w:rsidRPr="00024ED5">
              <w:rPr>
                <w:rFonts w:ascii="Garamond" w:hAnsi="Garamond" w:cs="Arial"/>
                <w:sz w:val="20"/>
              </w:rPr>
              <w:t>preparation of medication outside of pharmacy</w:t>
            </w:r>
          </w:p>
        </w:tc>
        <w:tc>
          <w:tcPr>
            <w:tcW w:w="1776" w:type="pct"/>
          </w:tcPr>
          <w:p w14:paraId="09DD89CE" w14:textId="77777777" w:rsidR="00D62B73" w:rsidRPr="00024ED5" w:rsidRDefault="00D62B73" w:rsidP="00083D8E">
            <w:pPr>
              <w:rPr>
                <w:rFonts w:ascii="Garamond" w:hAnsi="Garamond" w:cs="Arial"/>
                <w:sz w:val="20"/>
              </w:rPr>
            </w:pPr>
          </w:p>
        </w:tc>
        <w:tc>
          <w:tcPr>
            <w:tcW w:w="375" w:type="pct"/>
            <w:vAlign w:val="center"/>
          </w:tcPr>
          <w:p w14:paraId="12FC51D8" w14:textId="77777777" w:rsidR="00D62B73" w:rsidRPr="00024ED5" w:rsidRDefault="00D62B73" w:rsidP="00FD4021">
            <w:pPr>
              <w:jc w:val="center"/>
              <w:rPr>
                <w:rFonts w:ascii="Garamond" w:hAnsi="Garamond" w:cs="Arial"/>
                <w:sz w:val="20"/>
              </w:rPr>
            </w:pPr>
          </w:p>
        </w:tc>
        <w:tc>
          <w:tcPr>
            <w:tcW w:w="416" w:type="pct"/>
            <w:vAlign w:val="center"/>
          </w:tcPr>
          <w:p w14:paraId="74DC932C" w14:textId="77777777" w:rsidR="00D62B73" w:rsidRPr="00024ED5" w:rsidRDefault="00D62B73" w:rsidP="00FD4021">
            <w:pPr>
              <w:jc w:val="center"/>
              <w:rPr>
                <w:rFonts w:ascii="Garamond" w:hAnsi="Garamond" w:cs="Arial"/>
                <w:sz w:val="20"/>
              </w:rPr>
            </w:pPr>
          </w:p>
        </w:tc>
      </w:tr>
      <w:tr w:rsidR="00D62B73" w:rsidRPr="00024ED5" w14:paraId="1AC945FE" w14:textId="77777777" w:rsidTr="00FD4021">
        <w:tc>
          <w:tcPr>
            <w:tcW w:w="178" w:type="pct"/>
          </w:tcPr>
          <w:p w14:paraId="1F7E915D" w14:textId="77777777" w:rsidR="00D62B73" w:rsidRPr="00024ED5" w:rsidRDefault="00D62B73" w:rsidP="00A47DE4">
            <w:pPr>
              <w:jc w:val="center"/>
              <w:rPr>
                <w:rFonts w:ascii="Garamond" w:hAnsi="Garamond" w:cs="Arial"/>
                <w:sz w:val="20"/>
              </w:rPr>
            </w:pPr>
            <w:r w:rsidRPr="00024ED5">
              <w:rPr>
                <w:rFonts w:ascii="Garamond" w:hAnsi="Garamond" w:cs="Arial"/>
                <w:sz w:val="20"/>
              </w:rPr>
              <w:t>17</w:t>
            </w:r>
          </w:p>
        </w:tc>
        <w:tc>
          <w:tcPr>
            <w:tcW w:w="819" w:type="pct"/>
          </w:tcPr>
          <w:p w14:paraId="559B5D13" w14:textId="77777777" w:rsidR="00D62B73" w:rsidRPr="00024ED5" w:rsidRDefault="00D62B73" w:rsidP="00083D8E">
            <w:pPr>
              <w:rPr>
                <w:rFonts w:ascii="Garamond" w:hAnsi="Garamond" w:cs="Arial"/>
                <w:sz w:val="20"/>
              </w:rPr>
            </w:pPr>
            <w:r w:rsidRPr="00024ED5">
              <w:rPr>
                <w:rFonts w:ascii="Garamond" w:hAnsi="Garamond" w:cs="Arial"/>
                <w:sz w:val="20"/>
              </w:rPr>
              <w:t>What systems are in place to identify environmental risks?</w:t>
            </w:r>
          </w:p>
        </w:tc>
        <w:tc>
          <w:tcPr>
            <w:tcW w:w="1436" w:type="pct"/>
          </w:tcPr>
          <w:p w14:paraId="444E75E6" w14:textId="77777777" w:rsidR="00D62B73" w:rsidRPr="00024ED5" w:rsidRDefault="00D62B73" w:rsidP="00083D8E">
            <w:pPr>
              <w:rPr>
                <w:rFonts w:ascii="Garamond" w:hAnsi="Garamond" w:cs="Arial"/>
                <w:sz w:val="20"/>
              </w:rPr>
            </w:pPr>
            <w:r w:rsidRPr="00024ED5">
              <w:rPr>
                <w:rFonts w:ascii="Garamond" w:hAnsi="Garamond" w:cs="Arial"/>
                <w:sz w:val="20"/>
              </w:rPr>
              <w:t>Identify environmental risk assessments.</w:t>
            </w:r>
          </w:p>
          <w:p w14:paraId="110DC3C9" w14:textId="77777777" w:rsidR="00D62B73" w:rsidRPr="00024ED5" w:rsidRDefault="00D62B73" w:rsidP="00BC26A5">
            <w:pPr>
              <w:numPr>
                <w:ilvl w:val="0"/>
                <w:numId w:val="6"/>
              </w:numPr>
              <w:rPr>
                <w:rFonts w:ascii="Garamond" w:hAnsi="Garamond" w:cs="Arial"/>
                <w:sz w:val="20"/>
              </w:rPr>
            </w:pPr>
            <w:r w:rsidRPr="00024ED5">
              <w:rPr>
                <w:rFonts w:ascii="Garamond" w:hAnsi="Garamond" w:cs="Arial"/>
                <w:sz w:val="20"/>
              </w:rPr>
              <w:t>Does the current environment meet codes, specifications, regulations?</w:t>
            </w:r>
          </w:p>
          <w:p w14:paraId="581CB795" w14:textId="77777777" w:rsidR="00D62B73" w:rsidRPr="00024ED5" w:rsidRDefault="00D62B73" w:rsidP="00BC26A5">
            <w:pPr>
              <w:numPr>
                <w:ilvl w:val="0"/>
                <w:numId w:val="6"/>
              </w:numPr>
              <w:rPr>
                <w:rFonts w:ascii="Garamond" w:hAnsi="Garamond" w:cs="Arial"/>
                <w:sz w:val="20"/>
              </w:rPr>
            </w:pPr>
            <w:r w:rsidRPr="00024ED5">
              <w:rPr>
                <w:rFonts w:ascii="Garamond" w:hAnsi="Garamond" w:cs="Arial"/>
                <w:sz w:val="20"/>
              </w:rPr>
              <w:t>Does staff know how to report environmental risks?</w:t>
            </w:r>
          </w:p>
          <w:p w14:paraId="60BBA67E" w14:textId="77777777" w:rsidR="00D62B73" w:rsidRPr="00EC784D" w:rsidRDefault="00D62B73" w:rsidP="00D419DB">
            <w:pPr>
              <w:numPr>
                <w:ilvl w:val="0"/>
                <w:numId w:val="6"/>
              </w:numPr>
              <w:rPr>
                <w:rFonts w:ascii="Garamond" w:hAnsi="Garamond" w:cs="Arial"/>
                <w:sz w:val="20"/>
              </w:rPr>
            </w:pPr>
            <w:r w:rsidRPr="00024ED5">
              <w:rPr>
                <w:rFonts w:ascii="Garamond" w:hAnsi="Garamond" w:cs="Arial"/>
                <w:sz w:val="20"/>
              </w:rPr>
              <w:t>Was there an environmental risk involved in the event that was not previously identified?</w:t>
            </w:r>
          </w:p>
        </w:tc>
        <w:tc>
          <w:tcPr>
            <w:tcW w:w="1776" w:type="pct"/>
          </w:tcPr>
          <w:p w14:paraId="19EF2809" w14:textId="77777777" w:rsidR="00D62B73" w:rsidRPr="00024ED5" w:rsidRDefault="00D62B73" w:rsidP="00083D8E">
            <w:pPr>
              <w:rPr>
                <w:rFonts w:ascii="Garamond" w:hAnsi="Garamond" w:cs="Arial"/>
                <w:sz w:val="20"/>
              </w:rPr>
            </w:pPr>
          </w:p>
        </w:tc>
        <w:tc>
          <w:tcPr>
            <w:tcW w:w="375" w:type="pct"/>
            <w:vAlign w:val="center"/>
          </w:tcPr>
          <w:p w14:paraId="06DFA934" w14:textId="77777777" w:rsidR="00D62B73" w:rsidRPr="00024ED5" w:rsidRDefault="00D62B73" w:rsidP="00FD4021">
            <w:pPr>
              <w:jc w:val="center"/>
              <w:rPr>
                <w:rFonts w:ascii="Garamond" w:hAnsi="Garamond" w:cs="Arial"/>
                <w:sz w:val="20"/>
              </w:rPr>
            </w:pPr>
          </w:p>
        </w:tc>
        <w:tc>
          <w:tcPr>
            <w:tcW w:w="416" w:type="pct"/>
            <w:vAlign w:val="center"/>
          </w:tcPr>
          <w:p w14:paraId="4D6AF1C1" w14:textId="77777777" w:rsidR="00D62B73" w:rsidRPr="00024ED5" w:rsidRDefault="00D62B73" w:rsidP="00FD4021">
            <w:pPr>
              <w:jc w:val="center"/>
              <w:rPr>
                <w:rFonts w:ascii="Garamond" w:hAnsi="Garamond" w:cs="Arial"/>
                <w:sz w:val="20"/>
              </w:rPr>
            </w:pPr>
          </w:p>
        </w:tc>
      </w:tr>
      <w:tr w:rsidR="00D62B73" w:rsidRPr="00024ED5" w14:paraId="24F1A89F" w14:textId="77777777" w:rsidTr="00FD4021">
        <w:tc>
          <w:tcPr>
            <w:tcW w:w="178" w:type="pct"/>
          </w:tcPr>
          <w:p w14:paraId="368EE2B0" w14:textId="77777777" w:rsidR="00D62B73" w:rsidRPr="00024ED5" w:rsidRDefault="00D62B73" w:rsidP="00A47DE4">
            <w:pPr>
              <w:jc w:val="center"/>
              <w:rPr>
                <w:rFonts w:ascii="Garamond" w:hAnsi="Garamond" w:cs="Arial"/>
                <w:sz w:val="20"/>
              </w:rPr>
            </w:pPr>
            <w:r w:rsidRPr="00024ED5">
              <w:rPr>
                <w:rFonts w:ascii="Garamond" w:hAnsi="Garamond" w:cs="Arial"/>
                <w:sz w:val="20"/>
              </w:rPr>
              <w:lastRenderedPageBreak/>
              <w:t>18</w:t>
            </w:r>
          </w:p>
        </w:tc>
        <w:tc>
          <w:tcPr>
            <w:tcW w:w="819" w:type="pct"/>
          </w:tcPr>
          <w:p w14:paraId="229B435F" w14:textId="77777777" w:rsidR="00D62B73" w:rsidRPr="00024ED5" w:rsidRDefault="00D62B73" w:rsidP="00083D8E">
            <w:pPr>
              <w:rPr>
                <w:rFonts w:ascii="Garamond" w:hAnsi="Garamond" w:cs="Arial"/>
                <w:sz w:val="20"/>
              </w:rPr>
            </w:pPr>
            <w:r w:rsidRPr="00024ED5">
              <w:rPr>
                <w:rFonts w:ascii="Garamond" w:hAnsi="Garamond" w:cs="Arial"/>
                <w:sz w:val="20"/>
              </w:rPr>
              <w:t>What emergency and failure- mode responses have been planned and tested?</w:t>
            </w:r>
          </w:p>
        </w:tc>
        <w:tc>
          <w:tcPr>
            <w:tcW w:w="1436" w:type="pct"/>
          </w:tcPr>
          <w:p w14:paraId="3974474A" w14:textId="77777777" w:rsidR="00D62B73" w:rsidRPr="00024ED5" w:rsidRDefault="00D62B73" w:rsidP="00083D8E">
            <w:pPr>
              <w:rPr>
                <w:rFonts w:ascii="Garamond" w:hAnsi="Garamond" w:cs="Arial"/>
                <w:sz w:val="20"/>
              </w:rPr>
            </w:pPr>
            <w:r w:rsidRPr="00024ED5">
              <w:rPr>
                <w:rFonts w:ascii="Garamond" w:hAnsi="Garamond" w:cs="Arial"/>
                <w:sz w:val="20"/>
              </w:rPr>
              <w:t xml:space="preserve">Describe variances in expected process due to an actual emergency or failure mode response in connection to the event. </w:t>
            </w:r>
          </w:p>
          <w:p w14:paraId="3CDFA911" w14:textId="77777777" w:rsidR="00D62B73" w:rsidRPr="00024ED5" w:rsidRDefault="00D62B73" w:rsidP="00083D8E">
            <w:pPr>
              <w:rPr>
                <w:rFonts w:ascii="Garamond" w:hAnsi="Garamond" w:cs="Arial"/>
                <w:sz w:val="20"/>
              </w:rPr>
            </w:pPr>
            <w:r w:rsidRPr="00024ED5">
              <w:rPr>
                <w:rFonts w:ascii="Garamond" w:hAnsi="Garamond" w:cs="Arial"/>
                <w:sz w:val="20"/>
              </w:rPr>
              <w:t>Related to this event, what safety evaluations and drills have been conducted and at what frequency (e.g. mock code blue, rapid response, behavioral emergencies, patient abduction or patient elopement)?</w:t>
            </w:r>
          </w:p>
          <w:p w14:paraId="6B65BA14" w14:textId="77777777" w:rsidR="00D62B73" w:rsidRPr="00024ED5" w:rsidRDefault="00D62B73" w:rsidP="00083D8E">
            <w:pPr>
              <w:rPr>
                <w:rFonts w:ascii="Garamond" w:hAnsi="Garamond" w:cs="Arial"/>
                <w:sz w:val="20"/>
              </w:rPr>
            </w:pPr>
            <w:r w:rsidRPr="00024ED5">
              <w:rPr>
                <w:rFonts w:ascii="Garamond" w:hAnsi="Garamond" w:cs="Arial"/>
                <w:sz w:val="20"/>
              </w:rPr>
              <w:t>Emergency responses may include, but are not limited to:</w:t>
            </w:r>
          </w:p>
          <w:p w14:paraId="38A0875A" w14:textId="77777777" w:rsidR="00D62B73" w:rsidRPr="00024ED5" w:rsidRDefault="00D62B73" w:rsidP="00BC26A5">
            <w:pPr>
              <w:numPr>
                <w:ilvl w:val="0"/>
                <w:numId w:val="14"/>
              </w:numPr>
              <w:rPr>
                <w:rFonts w:ascii="Garamond" w:hAnsi="Garamond" w:cs="Arial"/>
                <w:sz w:val="20"/>
              </w:rPr>
            </w:pPr>
            <w:r w:rsidRPr="00024ED5">
              <w:rPr>
                <w:rFonts w:ascii="Garamond" w:hAnsi="Garamond" w:cs="Arial"/>
                <w:sz w:val="20"/>
              </w:rPr>
              <w:t>Fire</w:t>
            </w:r>
          </w:p>
          <w:p w14:paraId="01756BBB" w14:textId="77777777" w:rsidR="00D62B73" w:rsidRPr="00024ED5" w:rsidRDefault="00D62B73" w:rsidP="00BC26A5">
            <w:pPr>
              <w:numPr>
                <w:ilvl w:val="0"/>
                <w:numId w:val="14"/>
              </w:numPr>
              <w:rPr>
                <w:rFonts w:ascii="Garamond" w:hAnsi="Garamond" w:cs="Arial"/>
                <w:sz w:val="20"/>
              </w:rPr>
            </w:pPr>
            <w:r w:rsidRPr="00024ED5">
              <w:rPr>
                <w:rFonts w:ascii="Garamond" w:hAnsi="Garamond" w:cs="Arial"/>
                <w:sz w:val="20"/>
              </w:rPr>
              <w:t>External disaster</w:t>
            </w:r>
          </w:p>
          <w:p w14:paraId="10B284DB" w14:textId="77777777" w:rsidR="00D62B73" w:rsidRPr="00024ED5" w:rsidRDefault="00D62B73" w:rsidP="00BC26A5">
            <w:pPr>
              <w:numPr>
                <w:ilvl w:val="0"/>
                <w:numId w:val="14"/>
              </w:numPr>
              <w:rPr>
                <w:rFonts w:ascii="Garamond" w:hAnsi="Garamond" w:cs="Arial"/>
                <w:sz w:val="20"/>
              </w:rPr>
            </w:pPr>
            <w:r w:rsidRPr="00024ED5">
              <w:rPr>
                <w:rFonts w:ascii="Garamond" w:hAnsi="Garamond" w:cs="Arial"/>
                <w:sz w:val="20"/>
              </w:rPr>
              <w:t>Mass casualty</w:t>
            </w:r>
          </w:p>
          <w:p w14:paraId="2B9F8793" w14:textId="77777777" w:rsidR="00D62B73" w:rsidRPr="00024ED5" w:rsidRDefault="00D62B73" w:rsidP="00D0395F">
            <w:pPr>
              <w:numPr>
                <w:ilvl w:val="0"/>
                <w:numId w:val="14"/>
              </w:numPr>
              <w:rPr>
                <w:rFonts w:ascii="Garamond" w:hAnsi="Garamond" w:cs="Arial"/>
                <w:sz w:val="20"/>
              </w:rPr>
            </w:pPr>
            <w:r w:rsidRPr="00024ED5">
              <w:rPr>
                <w:rFonts w:ascii="Garamond" w:hAnsi="Garamond" w:cs="Arial"/>
                <w:sz w:val="20"/>
              </w:rPr>
              <w:t>Medical emergency</w:t>
            </w:r>
          </w:p>
          <w:p w14:paraId="2220D25B" w14:textId="77777777" w:rsidR="00D62B73" w:rsidRPr="00024ED5" w:rsidRDefault="00D62B73" w:rsidP="00083D8E">
            <w:pPr>
              <w:rPr>
                <w:rFonts w:ascii="Garamond" w:hAnsi="Garamond" w:cs="Arial"/>
                <w:sz w:val="20"/>
              </w:rPr>
            </w:pPr>
            <w:r w:rsidRPr="00024ED5">
              <w:rPr>
                <w:rFonts w:ascii="Garamond" w:hAnsi="Garamond" w:cs="Arial"/>
                <w:sz w:val="20"/>
              </w:rPr>
              <w:t xml:space="preserve">Failure mode responses may include, but are not limited to: </w:t>
            </w:r>
          </w:p>
          <w:p w14:paraId="6032B4E0" w14:textId="77777777" w:rsidR="00D62B73" w:rsidRPr="00024ED5" w:rsidRDefault="00D62B73" w:rsidP="00BC26A5">
            <w:pPr>
              <w:numPr>
                <w:ilvl w:val="0"/>
                <w:numId w:val="15"/>
              </w:numPr>
              <w:rPr>
                <w:rFonts w:ascii="Garamond" w:hAnsi="Garamond" w:cs="Arial"/>
                <w:sz w:val="20"/>
              </w:rPr>
            </w:pPr>
            <w:r w:rsidRPr="00024ED5">
              <w:rPr>
                <w:rFonts w:ascii="Garamond" w:hAnsi="Garamond" w:cs="Arial"/>
                <w:sz w:val="20"/>
              </w:rPr>
              <w:t>Computer down time</w:t>
            </w:r>
          </w:p>
          <w:p w14:paraId="1451E655" w14:textId="77777777" w:rsidR="00D62B73" w:rsidRPr="00024ED5" w:rsidRDefault="00D62B73" w:rsidP="00D0395F">
            <w:pPr>
              <w:numPr>
                <w:ilvl w:val="0"/>
                <w:numId w:val="15"/>
              </w:numPr>
              <w:rPr>
                <w:rFonts w:ascii="Garamond" w:hAnsi="Garamond" w:cs="Arial"/>
                <w:sz w:val="20"/>
              </w:rPr>
            </w:pPr>
            <w:r w:rsidRPr="00024ED5">
              <w:rPr>
                <w:rFonts w:ascii="Garamond" w:hAnsi="Garamond" w:cs="Arial"/>
                <w:sz w:val="20"/>
              </w:rPr>
              <w:t>Diversion planning</w:t>
            </w:r>
          </w:p>
          <w:p w14:paraId="24FE0AB8" w14:textId="77777777" w:rsidR="00D62B73" w:rsidRPr="00024ED5" w:rsidRDefault="00D62B73" w:rsidP="00D0395F">
            <w:pPr>
              <w:numPr>
                <w:ilvl w:val="0"/>
                <w:numId w:val="15"/>
              </w:numPr>
              <w:rPr>
                <w:rFonts w:ascii="Garamond" w:hAnsi="Garamond" w:cs="Arial"/>
                <w:sz w:val="20"/>
              </w:rPr>
            </w:pPr>
            <w:r w:rsidRPr="00024ED5">
              <w:rPr>
                <w:rFonts w:ascii="Garamond" w:hAnsi="Garamond" w:cs="Arial"/>
                <w:sz w:val="20"/>
              </w:rPr>
              <w:t>Facility construction</w:t>
            </w:r>
          </w:p>
          <w:p w14:paraId="40EE0564" w14:textId="77777777" w:rsidR="00D62B73" w:rsidRPr="00024ED5" w:rsidRDefault="00D62B73" w:rsidP="00BC26A5">
            <w:pPr>
              <w:numPr>
                <w:ilvl w:val="0"/>
                <w:numId w:val="15"/>
              </w:numPr>
              <w:rPr>
                <w:rFonts w:ascii="Garamond" w:hAnsi="Garamond" w:cs="Arial"/>
                <w:sz w:val="20"/>
              </w:rPr>
            </w:pPr>
            <w:r w:rsidRPr="00024ED5">
              <w:rPr>
                <w:rFonts w:ascii="Garamond" w:hAnsi="Garamond" w:cs="Arial"/>
                <w:sz w:val="20"/>
              </w:rPr>
              <w:t>Power loss</w:t>
            </w:r>
          </w:p>
          <w:p w14:paraId="0651B149" w14:textId="77777777" w:rsidR="00EC784D" w:rsidRPr="00EC784D" w:rsidRDefault="00D62B73" w:rsidP="00D419DB">
            <w:pPr>
              <w:numPr>
                <w:ilvl w:val="0"/>
                <w:numId w:val="15"/>
              </w:numPr>
              <w:rPr>
                <w:rFonts w:ascii="Garamond" w:hAnsi="Garamond" w:cs="Arial"/>
                <w:sz w:val="20"/>
              </w:rPr>
            </w:pPr>
            <w:r w:rsidRPr="00024ED5">
              <w:rPr>
                <w:rFonts w:ascii="Garamond" w:hAnsi="Garamond" w:cs="Arial"/>
                <w:sz w:val="20"/>
              </w:rPr>
              <w:t>Utility issues</w:t>
            </w:r>
          </w:p>
        </w:tc>
        <w:tc>
          <w:tcPr>
            <w:tcW w:w="1776" w:type="pct"/>
          </w:tcPr>
          <w:p w14:paraId="070AFCD6" w14:textId="77777777" w:rsidR="00D62B73" w:rsidRPr="00024ED5" w:rsidRDefault="00D62B73" w:rsidP="00083D8E">
            <w:pPr>
              <w:rPr>
                <w:rFonts w:ascii="Garamond" w:hAnsi="Garamond" w:cs="Arial"/>
                <w:sz w:val="20"/>
              </w:rPr>
            </w:pPr>
          </w:p>
        </w:tc>
        <w:tc>
          <w:tcPr>
            <w:tcW w:w="375" w:type="pct"/>
            <w:vAlign w:val="center"/>
          </w:tcPr>
          <w:p w14:paraId="4B9263E0" w14:textId="77777777" w:rsidR="00D62B73" w:rsidRPr="00024ED5" w:rsidRDefault="00D62B73" w:rsidP="00FD4021">
            <w:pPr>
              <w:jc w:val="center"/>
              <w:rPr>
                <w:rFonts w:ascii="Garamond" w:hAnsi="Garamond" w:cs="Arial"/>
                <w:sz w:val="20"/>
              </w:rPr>
            </w:pPr>
          </w:p>
        </w:tc>
        <w:tc>
          <w:tcPr>
            <w:tcW w:w="416" w:type="pct"/>
            <w:vAlign w:val="center"/>
          </w:tcPr>
          <w:p w14:paraId="4A0E62D0" w14:textId="77777777" w:rsidR="00D62B73" w:rsidRPr="00024ED5" w:rsidRDefault="00D62B73" w:rsidP="00FD4021">
            <w:pPr>
              <w:jc w:val="center"/>
              <w:rPr>
                <w:rFonts w:ascii="Garamond" w:hAnsi="Garamond" w:cs="Arial"/>
                <w:sz w:val="20"/>
              </w:rPr>
            </w:pPr>
          </w:p>
        </w:tc>
      </w:tr>
      <w:tr w:rsidR="00D62B73" w:rsidRPr="00024ED5" w14:paraId="71BE272A" w14:textId="77777777" w:rsidTr="00FD4021">
        <w:tc>
          <w:tcPr>
            <w:tcW w:w="178" w:type="pct"/>
          </w:tcPr>
          <w:p w14:paraId="65DE942E" w14:textId="77777777" w:rsidR="00D62B73" w:rsidRPr="00024ED5" w:rsidRDefault="00D62B73" w:rsidP="00A47DE4">
            <w:pPr>
              <w:jc w:val="center"/>
              <w:rPr>
                <w:rFonts w:ascii="Garamond" w:hAnsi="Garamond" w:cs="Arial"/>
                <w:sz w:val="20"/>
              </w:rPr>
            </w:pPr>
            <w:r w:rsidRPr="00024ED5">
              <w:rPr>
                <w:rFonts w:ascii="Garamond" w:hAnsi="Garamond" w:cs="Arial"/>
                <w:sz w:val="20"/>
              </w:rPr>
              <w:t>19</w:t>
            </w:r>
          </w:p>
        </w:tc>
        <w:tc>
          <w:tcPr>
            <w:tcW w:w="819" w:type="pct"/>
          </w:tcPr>
          <w:p w14:paraId="26E7A04C" w14:textId="77777777" w:rsidR="00D62B73" w:rsidRPr="00024ED5" w:rsidRDefault="00D62B73" w:rsidP="00083D8E">
            <w:pPr>
              <w:rPr>
                <w:rFonts w:ascii="Garamond" w:hAnsi="Garamond" w:cs="Arial"/>
                <w:sz w:val="20"/>
              </w:rPr>
            </w:pPr>
            <w:r w:rsidRPr="00024ED5">
              <w:rPr>
                <w:rFonts w:ascii="Garamond" w:hAnsi="Garamond" w:cs="Arial"/>
                <w:sz w:val="20"/>
              </w:rPr>
              <w:t>How does the organization’s culture support risk reduction?</w:t>
            </w:r>
          </w:p>
        </w:tc>
        <w:tc>
          <w:tcPr>
            <w:tcW w:w="1436" w:type="pct"/>
          </w:tcPr>
          <w:p w14:paraId="1EFD598E" w14:textId="77777777" w:rsidR="00D62B73" w:rsidRPr="00024ED5" w:rsidRDefault="00D62B73" w:rsidP="00083D8E">
            <w:pPr>
              <w:rPr>
                <w:rFonts w:ascii="Garamond" w:hAnsi="Garamond" w:cs="Arial"/>
                <w:sz w:val="20"/>
              </w:rPr>
            </w:pPr>
            <w:r w:rsidRPr="00024ED5">
              <w:rPr>
                <w:rFonts w:ascii="Garamond" w:hAnsi="Garamond" w:cs="Arial"/>
                <w:sz w:val="20"/>
              </w:rPr>
              <w:t xml:space="preserve">How does the overall culture encourage change, suggestions and warnings from staff regarding risky situations or problematic areas? </w:t>
            </w:r>
          </w:p>
          <w:p w14:paraId="78615D2C" w14:textId="77777777" w:rsidR="00D62B73" w:rsidRPr="00024ED5" w:rsidRDefault="00D62B73" w:rsidP="00083D8E">
            <w:pPr>
              <w:numPr>
                <w:ilvl w:val="0"/>
                <w:numId w:val="8"/>
              </w:numPr>
              <w:rPr>
                <w:rFonts w:ascii="Garamond" w:hAnsi="Garamond" w:cs="Arial"/>
                <w:sz w:val="20"/>
              </w:rPr>
            </w:pPr>
            <w:r w:rsidRPr="00024ED5">
              <w:rPr>
                <w:rFonts w:ascii="Garamond" w:hAnsi="Garamond" w:cs="Arial"/>
                <w:sz w:val="20"/>
              </w:rPr>
              <w:t>How does leadership demonstrate the organization’s culture and safety values?</w:t>
            </w:r>
          </w:p>
          <w:p w14:paraId="4A4050DA" w14:textId="77777777" w:rsidR="00D62B73" w:rsidRPr="00024ED5" w:rsidRDefault="00D62B73" w:rsidP="00083D8E">
            <w:pPr>
              <w:numPr>
                <w:ilvl w:val="0"/>
                <w:numId w:val="8"/>
              </w:numPr>
              <w:rPr>
                <w:rFonts w:ascii="Garamond" w:hAnsi="Garamond" w:cs="Arial"/>
                <w:sz w:val="20"/>
              </w:rPr>
            </w:pPr>
            <w:r w:rsidRPr="00024ED5">
              <w:rPr>
                <w:rFonts w:ascii="Garamond" w:hAnsi="Garamond" w:cs="Arial"/>
                <w:sz w:val="20"/>
              </w:rPr>
              <w:t>How does the organization measure culture and safety?</w:t>
            </w:r>
          </w:p>
          <w:p w14:paraId="206A9C61" w14:textId="77777777" w:rsidR="00D62B73" w:rsidRPr="00024ED5" w:rsidRDefault="00D62B73" w:rsidP="00083D8E">
            <w:pPr>
              <w:numPr>
                <w:ilvl w:val="0"/>
                <w:numId w:val="8"/>
              </w:numPr>
              <w:rPr>
                <w:rFonts w:ascii="Garamond" w:hAnsi="Garamond" w:cs="Arial"/>
                <w:sz w:val="20"/>
              </w:rPr>
            </w:pPr>
            <w:r w:rsidRPr="00024ED5">
              <w:rPr>
                <w:rFonts w:ascii="Garamond" w:hAnsi="Garamond" w:cs="Arial"/>
                <w:sz w:val="20"/>
              </w:rPr>
              <w:t xml:space="preserve">How does leadership establish methods to identify areas of risk or access employee suggestions for change? </w:t>
            </w:r>
          </w:p>
          <w:p w14:paraId="34FDFF45" w14:textId="77777777" w:rsidR="00D62B73" w:rsidRPr="00EC784D" w:rsidRDefault="00D62B73" w:rsidP="00D419DB">
            <w:pPr>
              <w:numPr>
                <w:ilvl w:val="0"/>
                <w:numId w:val="8"/>
              </w:numPr>
              <w:rPr>
                <w:rFonts w:ascii="Garamond" w:hAnsi="Garamond" w:cs="Arial"/>
                <w:sz w:val="20"/>
              </w:rPr>
            </w:pPr>
            <w:r w:rsidRPr="00024ED5">
              <w:rPr>
                <w:rFonts w:ascii="Garamond" w:hAnsi="Garamond" w:cs="Arial"/>
                <w:sz w:val="20"/>
              </w:rPr>
              <w:t>How are changes implemented?</w:t>
            </w:r>
          </w:p>
        </w:tc>
        <w:tc>
          <w:tcPr>
            <w:tcW w:w="1776" w:type="pct"/>
          </w:tcPr>
          <w:p w14:paraId="0F36BF3B" w14:textId="77777777" w:rsidR="00D62B73" w:rsidRPr="00024ED5" w:rsidRDefault="00D62B73" w:rsidP="00083D8E">
            <w:pPr>
              <w:rPr>
                <w:rFonts w:ascii="Garamond" w:hAnsi="Garamond" w:cs="Arial"/>
                <w:sz w:val="20"/>
              </w:rPr>
            </w:pPr>
          </w:p>
        </w:tc>
        <w:tc>
          <w:tcPr>
            <w:tcW w:w="375" w:type="pct"/>
            <w:vAlign w:val="center"/>
          </w:tcPr>
          <w:p w14:paraId="4252E0A6" w14:textId="77777777" w:rsidR="00D62B73" w:rsidRPr="00024ED5" w:rsidRDefault="00D62B73" w:rsidP="00FD4021">
            <w:pPr>
              <w:jc w:val="center"/>
              <w:rPr>
                <w:rFonts w:ascii="Garamond" w:hAnsi="Garamond" w:cs="Arial"/>
                <w:sz w:val="20"/>
              </w:rPr>
            </w:pPr>
          </w:p>
        </w:tc>
        <w:tc>
          <w:tcPr>
            <w:tcW w:w="416" w:type="pct"/>
            <w:vAlign w:val="center"/>
          </w:tcPr>
          <w:p w14:paraId="00810C36" w14:textId="77777777" w:rsidR="00D62B73" w:rsidRPr="00024ED5" w:rsidRDefault="00D62B73" w:rsidP="00FD4021">
            <w:pPr>
              <w:jc w:val="center"/>
              <w:rPr>
                <w:rFonts w:ascii="Garamond" w:hAnsi="Garamond" w:cs="Arial"/>
                <w:sz w:val="20"/>
              </w:rPr>
            </w:pPr>
          </w:p>
        </w:tc>
      </w:tr>
      <w:tr w:rsidR="00D62B73" w:rsidRPr="00024ED5" w14:paraId="76759259" w14:textId="77777777" w:rsidTr="00FD4021">
        <w:tc>
          <w:tcPr>
            <w:tcW w:w="178" w:type="pct"/>
          </w:tcPr>
          <w:p w14:paraId="26F17544" w14:textId="77777777" w:rsidR="00D62B73" w:rsidRPr="00024ED5" w:rsidRDefault="00D62B73" w:rsidP="00A47DE4">
            <w:pPr>
              <w:jc w:val="center"/>
              <w:rPr>
                <w:rFonts w:ascii="Garamond" w:hAnsi="Garamond" w:cs="Arial"/>
                <w:sz w:val="20"/>
              </w:rPr>
            </w:pPr>
            <w:r w:rsidRPr="00024ED5">
              <w:rPr>
                <w:rFonts w:ascii="Garamond" w:hAnsi="Garamond" w:cs="Arial"/>
                <w:sz w:val="20"/>
              </w:rPr>
              <w:lastRenderedPageBreak/>
              <w:t>20</w:t>
            </w:r>
          </w:p>
        </w:tc>
        <w:tc>
          <w:tcPr>
            <w:tcW w:w="819" w:type="pct"/>
          </w:tcPr>
          <w:p w14:paraId="182C6C3A" w14:textId="77777777" w:rsidR="00D62B73" w:rsidRPr="00024ED5" w:rsidRDefault="00D62B73" w:rsidP="00083D8E">
            <w:pPr>
              <w:rPr>
                <w:rFonts w:ascii="Garamond" w:hAnsi="Garamond" w:cs="Arial"/>
                <w:sz w:val="20"/>
              </w:rPr>
            </w:pPr>
            <w:r w:rsidRPr="00024ED5">
              <w:rPr>
                <w:rFonts w:ascii="Garamond" w:hAnsi="Garamond" w:cs="Arial"/>
                <w:sz w:val="20"/>
              </w:rPr>
              <w:t>What are the barriers to communication of potential risk factors?</w:t>
            </w:r>
          </w:p>
        </w:tc>
        <w:tc>
          <w:tcPr>
            <w:tcW w:w="1436" w:type="pct"/>
          </w:tcPr>
          <w:p w14:paraId="7B409B39" w14:textId="77777777" w:rsidR="00D62B73" w:rsidRPr="00024ED5" w:rsidRDefault="00D62B73" w:rsidP="00083D8E">
            <w:pPr>
              <w:rPr>
                <w:rFonts w:ascii="Garamond" w:hAnsi="Garamond" w:cs="Arial"/>
                <w:sz w:val="20"/>
              </w:rPr>
            </w:pPr>
            <w:r w:rsidRPr="00024ED5">
              <w:rPr>
                <w:rFonts w:ascii="Garamond" w:hAnsi="Garamond" w:cs="Arial"/>
                <w:sz w:val="20"/>
              </w:rPr>
              <w:t>Describe specific barriers to effective communication among caregivers that have been identified by the organization. For example, residual intimidation or reluctance to report co-worker activity.</w:t>
            </w:r>
          </w:p>
          <w:p w14:paraId="788FD5B6" w14:textId="77777777" w:rsidR="00D62B73" w:rsidRPr="00024ED5" w:rsidRDefault="00D62B73" w:rsidP="00083D8E">
            <w:pPr>
              <w:rPr>
                <w:rFonts w:ascii="Garamond" w:hAnsi="Garamond" w:cs="Arial"/>
                <w:sz w:val="20"/>
              </w:rPr>
            </w:pPr>
            <w:r w:rsidRPr="00024ED5">
              <w:rPr>
                <w:rFonts w:ascii="Garamond" w:hAnsi="Garamond" w:cs="Arial"/>
                <w:sz w:val="20"/>
              </w:rPr>
              <w:t>Identify the measures being taken to break down barriers (e.g. use of SBAR).  If there are no barriers to communication discuss how this is known.</w:t>
            </w:r>
          </w:p>
        </w:tc>
        <w:tc>
          <w:tcPr>
            <w:tcW w:w="1776" w:type="pct"/>
          </w:tcPr>
          <w:p w14:paraId="410698A2" w14:textId="77777777" w:rsidR="00D62B73" w:rsidRPr="00024ED5" w:rsidRDefault="00D62B73" w:rsidP="00083D8E">
            <w:pPr>
              <w:rPr>
                <w:rFonts w:ascii="Garamond" w:hAnsi="Garamond" w:cs="Arial"/>
                <w:sz w:val="20"/>
              </w:rPr>
            </w:pPr>
          </w:p>
        </w:tc>
        <w:tc>
          <w:tcPr>
            <w:tcW w:w="375" w:type="pct"/>
            <w:vAlign w:val="center"/>
          </w:tcPr>
          <w:p w14:paraId="351A5FE2" w14:textId="77777777" w:rsidR="00D62B73" w:rsidRPr="00024ED5" w:rsidRDefault="00D62B73" w:rsidP="00FD4021">
            <w:pPr>
              <w:jc w:val="center"/>
              <w:rPr>
                <w:rFonts w:ascii="Garamond" w:hAnsi="Garamond" w:cs="Arial"/>
                <w:sz w:val="20"/>
              </w:rPr>
            </w:pPr>
          </w:p>
        </w:tc>
        <w:tc>
          <w:tcPr>
            <w:tcW w:w="416" w:type="pct"/>
            <w:vAlign w:val="center"/>
          </w:tcPr>
          <w:p w14:paraId="4FDD438F" w14:textId="77777777" w:rsidR="00D62B73" w:rsidRPr="00024ED5" w:rsidRDefault="00D62B73" w:rsidP="00FD4021">
            <w:pPr>
              <w:jc w:val="center"/>
              <w:rPr>
                <w:rFonts w:ascii="Garamond" w:hAnsi="Garamond" w:cs="Arial"/>
                <w:sz w:val="20"/>
              </w:rPr>
            </w:pPr>
          </w:p>
        </w:tc>
      </w:tr>
      <w:tr w:rsidR="00D62B73" w:rsidRPr="00024ED5" w14:paraId="706C68BD" w14:textId="77777777" w:rsidTr="00FD4021">
        <w:tc>
          <w:tcPr>
            <w:tcW w:w="178" w:type="pct"/>
          </w:tcPr>
          <w:p w14:paraId="177C5287" w14:textId="77777777" w:rsidR="00D62B73" w:rsidRPr="00024ED5" w:rsidRDefault="00D62B73" w:rsidP="00A47DE4">
            <w:pPr>
              <w:jc w:val="center"/>
              <w:rPr>
                <w:rFonts w:ascii="Garamond" w:hAnsi="Garamond" w:cs="Arial"/>
                <w:sz w:val="20"/>
              </w:rPr>
            </w:pPr>
            <w:r w:rsidRPr="00024ED5">
              <w:rPr>
                <w:rFonts w:ascii="Garamond" w:hAnsi="Garamond" w:cs="Arial"/>
                <w:sz w:val="20"/>
              </w:rPr>
              <w:t>21</w:t>
            </w:r>
          </w:p>
        </w:tc>
        <w:tc>
          <w:tcPr>
            <w:tcW w:w="819" w:type="pct"/>
          </w:tcPr>
          <w:p w14:paraId="1776B1A1" w14:textId="77777777" w:rsidR="00D62B73" w:rsidRPr="00024ED5" w:rsidRDefault="00D62B73" w:rsidP="00083D8E">
            <w:pPr>
              <w:rPr>
                <w:rFonts w:ascii="Garamond" w:hAnsi="Garamond" w:cs="Arial"/>
                <w:sz w:val="20"/>
              </w:rPr>
            </w:pPr>
            <w:r w:rsidRPr="00024ED5">
              <w:rPr>
                <w:rFonts w:ascii="Garamond" w:hAnsi="Garamond" w:cs="Arial"/>
                <w:sz w:val="20"/>
              </w:rPr>
              <w:t>How is the prevention of adverse outcomes communicated as a high priority?</w:t>
            </w:r>
          </w:p>
        </w:tc>
        <w:tc>
          <w:tcPr>
            <w:tcW w:w="1436" w:type="pct"/>
          </w:tcPr>
          <w:p w14:paraId="3F8923E3" w14:textId="77777777" w:rsidR="00D62B73" w:rsidRPr="00024ED5" w:rsidRDefault="00D62B73" w:rsidP="00083D8E">
            <w:pPr>
              <w:rPr>
                <w:rFonts w:ascii="Garamond" w:hAnsi="Garamond" w:cs="Arial"/>
                <w:sz w:val="20"/>
              </w:rPr>
            </w:pPr>
            <w:r w:rsidRPr="00024ED5">
              <w:rPr>
                <w:rFonts w:ascii="Garamond" w:hAnsi="Garamond" w:cs="Arial"/>
                <w:sz w:val="20"/>
              </w:rPr>
              <w:t xml:space="preserve">Describe the HCO’s adverse outcome procedures and how leadership plays a role within those procedures. </w:t>
            </w:r>
          </w:p>
        </w:tc>
        <w:tc>
          <w:tcPr>
            <w:tcW w:w="1776" w:type="pct"/>
          </w:tcPr>
          <w:p w14:paraId="0B32905D" w14:textId="77777777" w:rsidR="00D62B73" w:rsidRPr="00024ED5" w:rsidRDefault="00D62B73" w:rsidP="00083D8E">
            <w:pPr>
              <w:rPr>
                <w:rFonts w:ascii="Garamond" w:hAnsi="Garamond" w:cs="Arial"/>
                <w:sz w:val="20"/>
              </w:rPr>
            </w:pPr>
          </w:p>
        </w:tc>
        <w:tc>
          <w:tcPr>
            <w:tcW w:w="375" w:type="pct"/>
            <w:vAlign w:val="center"/>
          </w:tcPr>
          <w:p w14:paraId="2DD8EB8B" w14:textId="77777777" w:rsidR="00D62B73" w:rsidRPr="00024ED5" w:rsidRDefault="00D62B73" w:rsidP="00FD4021">
            <w:pPr>
              <w:jc w:val="center"/>
              <w:rPr>
                <w:rFonts w:ascii="Garamond" w:hAnsi="Garamond" w:cs="Arial"/>
                <w:sz w:val="20"/>
              </w:rPr>
            </w:pPr>
          </w:p>
        </w:tc>
        <w:tc>
          <w:tcPr>
            <w:tcW w:w="416" w:type="pct"/>
            <w:vAlign w:val="center"/>
          </w:tcPr>
          <w:p w14:paraId="75D11054" w14:textId="77777777" w:rsidR="00D62B73" w:rsidRPr="00024ED5" w:rsidRDefault="00D62B73" w:rsidP="00FD4021">
            <w:pPr>
              <w:jc w:val="center"/>
              <w:rPr>
                <w:rFonts w:ascii="Garamond" w:hAnsi="Garamond" w:cs="Arial"/>
                <w:sz w:val="20"/>
              </w:rPr>
            </w:pPr>
          </w:p>
        </w:tc>
      </w:tr>
      <w:tr w:rsidR="00D62B73" w:rsidRPr="00024ED5" w14:paraId="30B64BB0" w14:textId="77777777" w:rsidTr="00FD4021">
        <w:tc>
          <w:tcPr>
            <w:tcW w:w="178" w:type="pct"/>
          </w:tcPr>
          <w:p w14:paraId="09FB0F2D" w14:textId="77777777" w:rsidR="00D62B73" w:rsidRPr="00024ED5" w:rsidRDefault="00D62B73" w:rsidP="00A47DE4">
            <w:pPr>
              <w:jc w:val="center"/>
              <w:rPr>
                <w:rFonts w:ascii="Garamond" w:hAnsi="Garamond" w:cs="Arial"/>
                <w:sz w:val="20"/>
              </w:rPr>
            </w:pPr>
            <w:r w:rsidRPr="00024ED5">
              <w:rPr>
                <w:rFonts w:ascii="Garamond" w:hAnsi="Garamond" w:cs="Arial"/>
                <w:sz w:val="20"/>
              </w:rPr>
              <w:t>22</w:t>
            </w:r>
          </w:p>
        </w:tc>
        <w:tc>
          <w:tcPr>
            <w:tcW w:w="819" w:type="pct"/>
          </w:tcPr>
          <w:p w14:paraId="7F81F634" w14:textId="77777777" w:rsidR="00D62B73" w:rsidRPr="00024ED5" w:rsidRDefault="00D62B73" w:rsidP="00083D8E">
            <w:pPr>
              <w:rPr>
                <w:rFonts w:ascii="Garamond" w:hAnsi="Garamond" w:cs="Arial"/>
                <w:sz w:val="20"/>
              </w:rPr>
            </w:pPr>
            <w:r w:rsidRPr="00024ED5">
              <w:rPr>
                <w:rFonts w:ascii="Garamond" w:hAnsi="Garamond" w:cs="Arial"/>
                <w:sz w:val="20"/>
              </w:rPr>
              <w:t>How can orientation and in-service training be improved?</w:t>
            </w:r>
          </w:p>
          <w:p w14:paraId="37CF2652" w14:textId="77777777" w:rsidR="00D62B73" w:rsidRPr="00024ED5" w:rsidRDefault="00D62B73" w:rsidP="00083D8E">
            <w:pPr>
              <w:rPr>
                <w:rFonts w:ascii="Garamond" w:hAnsi="Garamond" w:cs="Arial"/>
                <w:sz w:val="20"/>
              </w:rPr>
            </w:pPr>
          </w:p>
          <w:p w14:paraId="20FDF454" w14:textId="77777777" w:rsidR="00D62B73" w:rsidRPr="00024ED5" w:rsidRDefault="00D62B73" w:rsidP="00083D8E">
            <w:pPr>
              <w:rPr>
                <w:rFonts w:ascii="Garamond" w:hAnsi="Garamond" w:cs="Arial"/>
                <w:sz w:val="20"/>
              </w:rPr>
            </w:pPr>
          </w:p>
        </w:tc>
        <w:tc>
          <w:tcPr>
            <w:tcW w:w="1436" w:type="pct"/>
          </w:tcPr>
          <w:p w14:paraId="4992FA81" w14:textId="77777777" w:rsidR="00EC784D" w:rsidRPr="00024ED5" w:rsidRDefault="00D62B73" w:rsidP="00083D8E">
            <w:pPr>
              <w:rPr>
                <w:rFonts w:ascii="Garamond" w:hAnsi="Garamond" w:cs="Arial"/>
                <w:sz w:val="20"/>
              </w:rPr>
            </w:pPr>
            <w:r w:rsidRPr="00024ED5">
              <w:rPr>
                <w:rFonts w:ascii="Garamond" w:hAnsi="Garamond" w:cs="Arial"/>
                <w:sz w:val="20"/>
              </w:rPr>
              <w:t xml:space="preserve">Describe how orientation and ongoing education needs of the staff are evaluated and discuss its relevance to event. (e.g. competencies, critical thinking skills, use of simulation labs, </w:t>
            </w:r>
            <w:proofErr w:type="gramStart"/>
            <w:r w:rsidRPr="00024ED5">
              <w:rPr>
                <w:rFonts w:ascii="Garamond" w:hAnsi="Garamond" w:cs="Arial"/>
                <w:sz w:val="20"/>
              </w:rPr>
              <w:t>evidence based</w:t>
            </w:r>
            <w:proofErr w:type="gramEnd"/>
            <w:r w:rsidRPr="00024ED5">
              <w:rPr>
                <w:rFonts w:ascii="Garamond" w:hAnsi="Garamond" w:cs="Arial"/>
                <w:sz w:val="20"/>
              </w:rPr>
              <w:t xml:space="preserve"> practice, etc.)</w:t>
            </w:r>
          </w:p>
        </w:tc>
        <w:tc>
          <w:tcPr>
            <w:tcW w:w="1776" w:type="pct"/>
          </w:tcPr>
          <w:p w14:paraId="26A1055A" w14:textId="77777777" w:rsidR="00D62B73" w:rsidRPr="00024ED5" w:rsidRDefault="00D62B73" w:rsidP="00083D8E">
            <w:pPr>
              <w:rPr>
                <w:rFonts w:ascii="Garamond" w:hAnsi="Garamond" w:cs="Arial"/>
                <w:sz w:val="20"/>
              </w:rPr>
            </w:pPr>
          </w:p>
        </w:tc>
        <w:tc>
          <w:tcPr>
            <w:tcW w:w="375" w:type="pct"/>
            <w:vAlign w:val="center"/>
          </w:tcPr>
          <w:p w14:paraId="0A57030C" w14:textId="77777777" w:rsidR="00D62B73" w:rsidRPr="00024ED5" w:rsidRDefault="00D62B73" w:rsidP="00FD4021">
            <w:pPr>
              <w:jc w:val="center"/>
              <w:rPr>
                <w:rFonts w:ascii="Garamond" w:hAnsi="Garamond" w:cs="Arial"/>
                <w:sz w:val="20"/>
              </w:rPr>
            </w:pPr>
          </w:p>
        </w:tc>
        <w:tc>
          <w:tcPr>
            <w:tcW w:w="416" w:type="pct"/>
            <w:vAlign w:val="center"/>
          </w:tcPr>
          <w:p w14:paraId="471CA36C" w14:textId="77777777" w:rsidR="00D62B73" w:rsidRPr="00024ED5" w:rsidRDefault="00D62B73" w:rsidP="00FD4021">
            <w:pPr>
              <w:jc w:val="center"/>
              <w:rPr>
                <w:rFonts w:ascii="Garamond" w:hAnsi="Garamond" w:cs="Arial"/>
                <w:sz w:val="20"/>
              </w:rPr>
            </w:pPr>
          </w:p>
        </w:tc>
      </w:tr>
      <w:tr w:rsidR="00D62B73" w:rsidRPr="00024ED5" w14:paraId="7A737998" w14:textId="77777777" w:rsidTr="00FD4021">
        <w:tc>
          <w:tcPr>
            <w:tcW w:w="178" w:type="pct"/>
          </w:tcPr>
          <w:p w14:paraId="5C827687" w14:textId="77777777" w:rsidR="00D62B73" w:rsidRPr="00024ED5" w:rsidRDefault="00D62B73" w:rsidP="00A47DE4">
            <w:pPr>
              <w:jc w:val="center"/>
              <w:rPr>
                <w:rFonts w:ascii="Garamond" w:hAnsi="Garamond" w:cs="Arial"/>
                <w:sz w:val="20"/>
              </w:rPr>
            </w:pPr>
            <w:r w:rsidRPr="00024ED5">
              <w:rPr>
                <w:rFonts w:ascii="Garamond" w:hAnsi="Garamond" w:cs="Arial"/>
                <w:sz w:val="20"/>
              </w:rPr>
              <w:t>23</w:t>
            </w:r>
          </w:p>
        </w:tc>
        <w:tc>
          <w:tcPr>
            <w:tcW w:w="819" w:type="pct"/>
          </w:tcPr>
          <w:p w14:paraId="1409FFD9" w14:textId="77777777" w:rsidR="00D62B73" w:rsidRPr="00024ED5" w:rsidRDefault="00D62B73" w:rsidP="00083D8E">
            <w:pPr>
              <w:rPr>
                <w:rFonts w:ascii="Garamond" w:hAnsi="Garamond" w:cs="Arial"/>
                <w:sz w:val="20"/>
              </w:rPr>
            </w:pPr>
            <w:r w:rsidRPr="00024ED5">
              <w:rPr>
                <w:rFonts w:ascii="Garamond" w:hAnsi="Garamond" w:cs="Arial"/>
                <w:sz w:val="20"/>
              </w:rPr>
              <w:t>Was available technology used as intended?</w:t>
            </w:r>
          </w:p>
        </w:tc>
        <w:tc>
          <w:tcPr>
            <w:tcW w:w="1436" w:type="pct"/>
          </w:tcPr>
          <w:p w14:paraId="5EA8E366" w14:textId="77777777" w:rsidR="00D62B73" w:rsidRPr="00024ED5" w:rsidRDefault="00D62B73" w:rsidP="00083D8E">
            <w:pPr>
              <w:rPr>
                <w:rFonts w:ascii="Garamond" w:hAnsi="Garamond" w:cs="Arial"/>
                <w:sz w:val="20"/>
              </w:rPr>
            </w:pPr>
            <w:r w:rsidRPr="00024ED5">
              <w:rPr>
                <w:rFonts w:ascii="Garamond" w:hAnsi="Garamond" w:cs="Arial"/>
                <w:sz w:val="20"/>
              </w:rPr>
              <w:t>Examples may include, but are not limited to:</w:t>
            </w:r>
          </w:p>
          <w:p w14:paraId="1028A968" w14:textId="77777777" w:rsidR="00D62B73" w:rsidRPr="00024ED5" w:rsidRDefault="00D62B73" w:rsidP="00BC26A5">
            <w:pPr>
              <w:numPr>
                <w:ilvl w:val="0"/>
                <w:numId w:val="16"/>
              </w:numPr>
              <w:rPr>
                <w:rFonts w:ascii="Garamond" w:hAnsi="Garamond" w:cs="Arial"/>
                <w:sz w:val="20"/>
              </w:rPr>
            </w:pPr>
            <w:r w:rsidRPr="00024ED5">
              <w:rPr>
                <w:rFonts w:ascii="Garamond" w:hAnsi="Garamond" w:cs="Arial"/>
                <w:sz w:val="20"/>
              </w:rPr>
              <w:t>CT scanning equipment</w:t>
            </w:r>
          </w:p>
          <w:p w14:paraId="02F7BD19" w14:textId="77777777" w:rsidR="00D62B73" w:rsidRPr="00024ED5" w:rsidRDefault="00D62B73" w:rsidP="00BC26A5">
            <w:pPr>
              <w:numPr>
                <w:ilvl w:val="0"/>
                <w:numId w:val="16"/>
              </w:numPr>
              <w:rPr>
                <w:rFonts w:ascii="Garamond" w:hAnsi="Garamond" w:cs="Arial"/>
                <w:sz w:val="20"/>
              </w:rPr>
            </w:pPr>
            <w:r w:rsidRPr="00024ED5">
              <w:rPr>
                <w:rFonts w:ascii="Garamond" w:hAnsi="Garamond" w:cs="Arial"/>
                <w:sz w:val="20"/>
              </w:rPr>
              <w:t>Electronic charting</w:t>
            </w:r>
          </w:p>
          <w:p w14:paraId="751E120A" w14:textId="77777777" w:rsidR="00D62B73" w:rsidRPr="00024ED5" w:rsidRDefault="00D62B73" w:rsidP="00AB6B9A">
            <w:pPr>
              <w:numPr>
                <w:ilvl w:val="0"/>
                <w:numId w:val="16"/>
              </w:numPr>
              <w:rPr>
                <w:rFonts w:ascii="Garamond" w:hAnsi="Garamond" w:cs="Arial"/>
                <w:sz w:val="20"/>
              </w:rPr>
            </w:pPr>
            <w:r w:rsidRPr="00024ED5">
              <w:rPr>
                <w:rFonts w:ascii="Garamond" w:hAnsi="Garamond" w:cs="Arial"/>
                <w:sz w:val="20"/>
              </w:rPr>
              <w:t>Medication delivery system</w:t>
            </w:r>
          </w:p>
          <w:p w14:paraId="1DA6FF0D" w14:textId="77777777" w:rsidR="00D62B73" w:rsidRPr="00EC784D" w:rsidRDefault="00D62B73" w:rsidP="00EC784D">
            <w:pPr>
              <w:numPr>
                <w:ilvl w:val="0"/>
                <w:numId w:val="16"/>
              </w:numPr>
              <w:rPr>
                <w:rFonts w:ascii="Garamond" w:hAnsi="Garamond" w:cs="Arial"/>
                <w:sz w:val="20"/>
              </w:rPr>
            </w:pPr>
            <w:r w:rsidRPr="00024ED5">
              <w:rPr>
                <w:rFonts w:ascii="Garamond" w:hAnsi="Garamond" w:cs="Arial"/>
                <w:sz w:val="20"/>
              </w:rPr>
              <w:t>Tele-radiology services</w:t>
            </w:r>
          </w:p>
        </w:tc>
        <w:tc>
          <w:tcPr>
            <w:tcW w:w="1776" w:type="pct"/>
          </w:tcPr>
          <w:p w14:paraId="2A93520B" w14:textId="77777777" w:rsidR="00D62B73" w:rsidRPr="00024ED5" w:rsidRDefault="00D62B73" w:rsidP="00083D8E">
            <w:pPr>
              <w:rPr>
                <w:rFonts w:ascii="Garamond" w:hAnsi="Garamond" w:cs="Arial"/>
                <w:sz w:val="20"/>
              </w:rPr>
            </w:pPr>
          </w:p>
        </w:tc>
        <w:tc>
          <w:tcPr>
            <w:tcW w:w="375" w:type="pct"/>
            <w:vAlign w:val="center"/>
          </w:tcPr>
          <w:p w14:paraId="70BF2BF0" w14:textId="77777777" w:rsidR="00D62B73" w:rsidRPr="00024ED5" w:rsidRDefault="00D62B73" w:rsidP="00FD4021">
            <w:pPr>
              <w:jc w:val="center"/>
              <w:rPr>
                <w:rFonts w:ascii="Garamond" w:hAnsi="Garamond" w:cs="Arial"/>
                <w:sz w:val="20"/>
              </w:rPr>
            </w:pPr>
          </w:p>
        </w:tc>
        <w:tc>
          <w:tcPr>
            <w:tcW w:w="416" w:type="pct"/>
            <w:vAlign w:val="center"/>
          </w:tcPr>
          <w:p w14:paraId="71057C03" w14:textId="77777777" w:rsidR="00D62B73" w:rsidRPr="00024ED5" w:rsidRDefault="00D62B73" w:rsidP="00FD4021">
            <w:pPr>
              <w:jc w:val="center"/>
              <w:rPr>
                <w:rFonts w:ascii="Garamond" w:hAnsi="Garamond" w:cs="Arial"/>
                <w:sz w:val="20"/>
              </w:rPr>
            </w:pPr>
          </w:p>
        </w:tc>
      </w:tr>
      <w:tr w:rsidR="00D62B73" w:rsidRPr="00024ED5" w14:paraId="339E10DF" w14:textId="77777777" w:rsidTr="00FD4021">
        <w:tc>
          <w:tcPr>
            <w:tcW w:w="178" w:type="pct"/>
          </w:tcPr>
          <w:p w14:paraId="3B0CBBD2" w14:textId="77777777" w:rsidR="00D62B73" w:rsidRPr="00024ED5" w:rsidRDefault="00D62B73" w:rsidP="00A47DE4">
            <w:pPr>
              <w:jc w:val="center"/>
              <w:rPr>
                <w:rFonts w:ascii="Garamond" w:hAnsi="Garamond" w:cs="Arial"/>
                <w:sz w:val="20"/>
              </w:rPr>
            </w:pPr>
            <w:r w:rsidRPr="00024ED5">
              <w:rPr>
                <w:rFonts w:ascii="Garamond" w:hAnsi="Garamond" w:cs="Arial"/>
                <w:sz w:val="20"/>
              </w:rPr>
              <w:t>24</w:t>
            </w:r>
          </w:p>
        </w:tc>
        <w:tc>
          <w:tcPr>
            <w:tcW w:w="819" w:type="pct"/>
          </w:tcPr>
          <w:p w14:paraId="728E4E03" w14:textId="77777777" w:rsidR="00D62B73" w:rsidRPr="00024ED5" w:rsidRDefault="00D62B73" w:rsidP="00083D8E">
            <w:pPr>
              <w:rPr>
                <w:rFonts w:ascii="Garamond" w:hAnsi="Garamond" w:cs="Arial"/>
                <w:sz w:val="20"/>
              </w:rPr>
            </w:pPr>
            <w:r w:rsidRPr="00024ED5">
              <w:rPr>
                <w:rFonts w:ascii="Garamond" w:hAnsi="Garamond" w:cs="Arial"/>
                <w:sz w:val="20"/>
              </w:rPr>
              <w:t>How might technology be introduced or redesigned to reduce risks in the future?</w:t>
            </w:r>
          </w:p>
        </w:tc>
        <w:tc>
          <w:tcPr>
            <w:tcW w:w="1436" w:type="pct"/>
          </w:tcPr>
          <w:p w14:paraId="5853CA6A" w14:textId="77777777" w:rsidR="00D62B73" w:rsidRPr="00024ED5" w:rsidRDefault="00D62B73" w:rsidP="00083D8E">
            <w:pPr>
              <w:rPr>
                <w:rFonts w:ascii="Garamond" w:hAnsi="Garamond" w:cs="Arial"/>
                <w:sz w:val="20"/>
              </w:rPr>
            </w:pPr>
            <w:r w:rsidRPr="00024ED5">
              <w:rPr>
                <w:rFonts w:ascii="Garamond" w:hAnsi="Garamond" w:cs="Arial"/>
                <w:sz w:val="20"/>
              </w:rPr>
              <w:t>Describe any future plans for implementation or redesign. Describe the ideal technology system that can help mitigate potential adverse events in the future.</w:t>
            </w:r>
          </w:p>
        </w:tc>
        <w:tc>
          <w:tcPr>
            <w:tcW w:w="1776" w:type="pct"/>
          </w:tcPr>
          <w:p w14:paraId="21893221" w14:textId="77777777" w:rsidR="00D62B73" w:rsidRPr="00024ED5" w:rsidRDefault="00D62B73" w:rsidP="00083D8E">
            <w:pPr>
              <w:rPr>
                <w:rFonts w:ascii="Garamond" w:hAnsi="Garamond" w:cs="Arial"/>
                <w:sz w:val="20"/>
              </w:rPr>
            </w:pPr>
          </w:p>
        </w:tc>
        <w:tc>
          <w:tcPr>
            <w:tcW w:w="375" w:type="pct"/>
            <w:vAlign w:val="center"/>
          </w:tcPr>
          <w:p w14:paraId="2754EBDD" w14:textId="77777777" w:rsidR="00D62B73" w:rsidRPr="00024ED5" w:rsidRDefault="00D62B73" w:rsidP="00FD4021">
            <w:pPr>
              <w:jc w:val="center"/>
              <w:rPr>
                <w:rFonts w:ascii="Garamond" w:hAnsi="Garamond" w:cs="Arial"/>
                <w:sz w:val="20"/>
              </w:rPr>
            </w:pPr>
          </w:p>
        </w:tc>
        <w:tc>
          <w:tcPr>
            <w:tcW w:w="416" w:type="pct"/>
            <w:vAlign w:val="center"/>
          </w:tcPr>
          <w:p w14:paraId="7FE948E2" w14:textId="77777777" w:rsidR="00D62B73" w:rsidRPr="00024ED5" w:rsidRDefault="00D62B73" w:rsidP="00FD4021">
            <w:pPr>
              <w:jc w:val="center"/>
              <w:rPr>
                <w:rFonts w:ascii="Garamond" w:hAnsi="Garamond" w:cs="Arial"/>
                <w:sz w:val="20"/>
              </w:rPr>
            </w:pPr>
          </w:p>
        </w:tc>
      </w:tr>
    </w:tbl>
    <w:p w14:paraId="51F9FDC6" w14:textId="77777777" w:rsidR="00657833" w:rsidRDefault="00657833" w:rsidP="00EC784D">
      <w:pPr>
        <w:spacing w:line="270" w:lineRule="exact"/>
        <w:rPr>
          <w:rFonts w:ascii="Garamond" w:hAnsi="Garamond"/>
          <w:sz w:val="16"/>
          <w:szCs w:val="16"/>
        </w:rPr>
      </w:pPr>
    </w:p>
    <w:p w14:paraId="7E8968B2" w14:textId="77777777" w:rsidR="00657833" w:rsidRDefault="00657833">
      <w:pPr>
        <w:rPr>
          <w:rFonts w:ascii="Garamond" w:hAnsi="Garamond"/>
          <w:sz w:val="16"/>
          <w:szCs w:val="16"/>
        </w:rPr>
      </w:pPr>
      <w:r>
        <w:rPr>
          <w:rFonts w:ascii="Garamond" w:hAnsi="Garamond"/>
          <w:sz w:val="16"/>
          <w:szCs w:val="16"/>
        </w:rPr>
        <w:br w:type="page"/>
      </w:r>
    </w:p>
    <w:tbl>
      <w:tblPr>
        <w:tblW w:w="5000" w:type="pct"/>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ayout w:type="fixed"/>
        <w:tblLook w:val="0000" w:firstRow="0" w:lastRow="0" w:firstColumn="0" w:lastColumn="0" w:noHBand="0" w:noVBand="0"/>
      </w:tblPr>
      <w:tblGrid>
        <w:gridCol w:w="3304"/>
        <w:gridCol w:w="6726"/>
        <w:gridCol w:w="3640"/>
      </w:tblGrid>
      <w:tr w:rsidR="00657833" w:rsidRPr="00657833" w14:paraId="429E2567" w14:textId="77777777" w:rsidTr="00ED41AA">
        <w:tc>
          <w:tcPr>
            <w:tcW w:w="35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8277B6" w14:textId="77777777" w:rsidR="00657833" w:rsidRPr="00ED41AA" w:rsidRDefault="00657833" w:rsidP="00ED41AA">
            <w:pPr>
              <w:jc w:val="center"/>
              <w:rPr>
                <w:rFonts w:ascii="Garamond" w:hAnsi="Garamond" w:cs="Arial"/>
              </w:rPr>
            </w:pPr>
            <w:r w:rsidRPr="00ED41AA">
              <w:rPr>
                <w:rFonts w:ascii="Garamond" w:hAnsi="Garamond" w:cs="Arial"/>
              </w:rPr>
              <w:lastRenderedPageBreak/>
              <w:t>Action Plan</w:t>
            </w:r>
          </w:p>
        </w:tc>
        <w:tc>
          <w:tcPr>
            <w:tcW w:w="72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37757B" w14:textId="77777777" w:rsidR="00657833" w:rsidRPr="00ED41AA" w:rsidRDefault="00657833" w:rsidP="00ED41AA">
            <w:pPr>
              <w:jc w:val="center"/>
              <w:rPr>
                <w:rFonts w:ascii="Garamond" w:hAnsi="Garamond" w:cs="Arial"/>
              </w:rPr>
            </w:pPr>
            <w:r w:rsidRPr="00ED41AA">
              <w:rPr>
                <w:rFonts w:ascii="Garamond" w:hAnsi="Garamond" w:cs="Arial"/>
              </w:rPr>
              <w:t>Risk Reduction Strategies</w:t>
            </w:r>
          </w:p>
        </w:tc>
        <w:tc>
          <w:tcPr>
            <w:tcW w:w="38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A2CCF9" w14:textId="77777777" w:rsidR="00657833" w:rsidRPr="00ED41AA" w:rsidRDefault="00657833" w:rsidP="00ED41AA">
            <w:pPr>
              <w:jc w:val="center"/>
              <w:rPr>
                <w:rFonts w:ascii="Garamond" w:hAnsi="Garamond" w:cs="Arial"/>
              </w:rPr>
            </w:pPr>
            <w:r w:rsidRPr="00ED41AA">
              <w:rPr>
                <w:rFonts w:ascii="Garamond" w:hAnsi="Garamond" w:cs="Arial"/>
              </w:rPr>
              <w:t>Measures of Effectiveness</w:t>
            </w:r>
          </w:p>
        </w:tc>
      </w:tr>
      <w:tr w:rsidR="00657833" w:rsidRPr="00657833" w14:paraId="42BBDC66" w14:textId="77777777" w:rsidTr="00ED41AA">
        <w:tc>
          <w:tcPr>
            <w:tcW w:w="3528" w:type="dxa"/>
            <w:tcBorders>
              <w:top w:val="single" w:sz="4" w:space="0" w:color="auto"/>
              <w:left w:val="single" w:sz="4" w:space="0" w:color="auto"/>
              <w:bottom w:val="nil"/>
              <w:right w:val="single" w:sz="4" w:space="0" w:color="auto"/>
            </w:tcBorders>
            <w:shd w:val="clear" w:color="auto" w:fill="BFBFBF" w:themeFill="background1" w:themeFillShade="BF"/>
          </w:tcPr>
          <w:p w14:paraId="480DBC0E" w14:textId="77777777" w:rsidR="00657833" w:rsidRPr="00657833" w:rsidRDefault="00657833" w:rsidP="00657833">
            <w:pPr>
              <w:rPr>
                <w:rFonts w:ascii="Garamond" w:hAnsi="Garamond"/>
                <w:sz w:val="20"/>
              </w:rPr>
            </w:pPr>
            <w:r w:rsidRPr="00657833">
              <w:rPr>
                <w:rFonts w:ascii="Garamond" w:hAnsi="Garamond"/>
                <w:sz w:val="20"/>
              </w:rPr>
              <w:t>For each of the findings identified in the analysis as needing an action, indicate the planned action expected, implementation date and associated measure of effectiveness.  OR. …</w:t>
            </w:r>
          </w:p>
        </w:tc>
        <w:tc>
          <w:tcPr>
            <w:tcW w:w="7200" w:type="dxa"/>
            <w:tcBorders>
              <w:top w:val="single" w:sz="4" w:space="0" w:color="auto"/>
              <w:left w:val="single" w:sz="4" w:space="0" w:color="auto"/>
              <w:bottom w:val="single" w:sz="4" w:space="0" w:color="auto"/>
              <w:right w:val="single" w:sz="4" w:space="0" w:color="auto"/>
            </w:tcBorders>
          </w:tcPr>
          <w:p w14:paraId="51F4448B" w14:textId="77777777" w:rsidR="00657833" w:rsidRPr="00E456BA" w:rsidRDefault="00657833" w:rsidP="00657833">
            <w:pPr>
              <w:rPr>
                <w:rFonts w:ascii="Garamond" w:hAnsi="Garamond"/>
                <w:sz w:val="20"/>
                <w:u w:val="single"/>
              </w:rPr>
            </w:pPr>
            <w:r w:rsidRPr="00E456BA">
              <w:rPr>
                <w:rFonts w:ascii="Garamond" w:hAnsi="Garamond"/>
                <w:sz w:val="20"/>
                <w:u w:val="single"/>
              </w:rPr>
              <w:t>Action Item #1:</w:t>
            </w:r>
          </w:p>
          <w:p w14:paraId="22F67212" w14:textId="77777777" w:rsidR="00657833" w:rsidRPr="00E456BA" w:rsidRDefault="00657833" w:rsidP="00657833">
            <w:pPr>
              <w:rPr>
                <w:rFonts w:ascii="Garamond" w:hAnsi="Garamond"/>
                <w:sz w:val="20"/>
                <w:u w:val="single"/>
              </w:rPr>
            </w:pPr>
          </w:p>
          <w:p w14:paraId="6382F3C1" w14:textId="77777777" w:rsidR="00657833" w:rsidRPr="00E456BA" w:rsidRDefault="00657833" w:rsidP="00657833">
            <w:pPr>
              <w:rPr>
                <w:rFonts w:ascii="Garamond" w:hAnsi="Garamond"/>
                <w:sz w:val="20"/>
                <w:u w:val="single"/>
              </w:rPr>
            </w:pPr>
          </w:p>
          <w:p w14:paraId="31CE1D70" w14:textId="77777777" w:rsidR="00657833" w:rsidRPr="00E456BA" w:rsidRDefault="00657833" w:rsidP="00657833">
            <w:pPr>
              <w:rPr>
                <w:rFonts w:ascii="Garamond" w:hAnsi="Garamond"/>
                <w:sz w:val="20"/>
                <w:u w:val="single"/>
              </w:rPr>
            </w:pPr>
          </w:p>
        </w:tc>
        <w:tc>
          <w:tcPr>
            <w:tcW w:w="3888" w:type="dxa"/>
            <w:tcBorders>
              <w:top w:val="single" w:sz="4" w:space="0" w:color="auto"/>
              <w:left w:val="single" w:sz="4" w:space="0" w:color="auto"/>
              <w:bottom w:val="single" w:sz="4" w:space="0" w:color="auto"/>
              <w:right w:val="single" w:sz="4" w:space="0" w:color="auto"/>
            </w:tcBorders>
          </w:tcPr>
          <w:p w14:paraId="4B4C21DC" w14:textId="77777777" w:rsidR="00657833" w:rsidRPr="00657833" w:rsidRDefault="00657833" w:rsidP="00657833">
            <w:pPr>
              <w:rPr>
                <w:rFonts w:ascii="Garamond" w:hAnsi="Garamond"/>
                <w:sz w:val="20"/>
              </w:rPr>
            </w:pPr>
          </w:p>
        </w:tc>
      </w:tr>
      <w:tr w:rsidR="00657833" w:rsidRPr="00657833" w14:paraId="41CB4068" w14:textId="77777777" w:rsidTr="00ED41AA">
        <w:tc>
          <w:tcPr>
            <w:tcW w:w="3528" w:type="dxa"/>
            <w:tcBorders>
              <w:top w:val="nil"/>
              <w:left w:val="single" w:sz="4" w:space="0" w:color="auto"/>
              <w:bottom w:val="nil"/>
              <w:right w:val="single" w:sz="4" w:space="0" w:color="auto"/>
            </w:tcBorders>
            <w:shd w:val="clear" w:color="auto" w:fill="BFBFBF" w:themeFill="background1" w:themeFillShade="BF"/>
          </w:tcPr>
          <w:p w14:paraId="3C0308FA" w14:textId="77777777" w:rsidR="00657833" w:rsidRPr="00657833" w:rsidRDefault="00657833" w:rsidP="00657833">
            <w:pPr>
              <w:rPr>
                <w:rFonts w:ascii="Garamond" w:hAnsi="Garamond"/>
                <w:sz w:val="20"/>
              </w:rPr>
            </w:pPr>
            <w:r w:rsidRPr="00657833">
              <w:rPr>
                <w:rFonts w:ascii="Garamond" w:hAnsi="Garamond"/>
                <w:sz w:val="20"/>
              </w:rPr>
              <w:t xml:space="preserve">If after consideration of such a finding, a decision is made not to implement an associated risk reduction strategy, indicate the rationale for not taking action at this time. </w:t>
            </w:r>
          </w:p>
        </w:tc>
        <w:tc>
          <w:tcPr>
            <w:tcW w:w="7200" w:type="dxa"/>
            <w:tcBorders>
              <w:top w:val="single" w:sz="4" w:space="0" w:color="auto"/>
              <w:left w:val="single" w:sz="4" w:space="0" w:color="auto"/>
              <w:bottom w:val="single" w:sz="4" w:space="0" w:color="auto"/>
              <w:right w:val="single" w:sz="4" w:space="0" w:color="auto"/>
            </w:tcBorders>
          </w:tcPr>
          <w:p w14:paraId="5B7C2314" w14:textId="77777777" w:rsidR="00657833" w:rsidRPr="00E456BA" w:rsidRDefault="00657833" w:rsidP="00657833">
            <w:pPr>
              <w:rPr>
                <w:rFonts w:ascii="Garamond" w:hAnsi="Garamond"/>
                <w:sz w:val="20"/>
                <w:u w:val="single"/>
              </w:rPr>
            </w:pPr>
            <w:r w:rsidRPr="00E456BA">
              <w:rPr>
                <w:rFonts w:ascii="Garamond" w:hAnsi="Garamond"/>
                <w:sz w:val="20"/>
                <w:u w:val="single"/>
              </w:rPr>
              <w:t>Action Item #2:</w:t>
            </w:r>
          </w:p>
          <w:p w14:paraId="445AA250" w14:textId="77777777" w:rsidR="00657833" w:rsidRPr="00E456BA" w:rsidRDefault="00657833" w:rsidP="00657833">
            <w:pPr>
              <w:rPr>
                <w:rFonts w:ascii="Garamond" w:hAnsi="Garamond"/>
                <w:sz w:val="20"/>
                <w:u w:val="single"/>
              </w:rPr>
            </w:pPr>
          </w:p>
          <w:p w14:paraId="6411AE0D" w14:textId="77777777" w:rsidR="00657833" w:rsidRPr="00E456BA" w:rsidRDefault="00657833" w:rsidP="00657833">
            <w:pPr>
              <w:rPr>
                <w:rFonts w:ascii="Garamond" w:hAnsi="Garamond"/>
                <w:sz w:val="20"/>
                <w:u w:val="single"/>
              </w:rPr>
            </w:pPr>
          </w:p>
          <w:p w14:paraId="154F2482" w14:textId="77777777" w:rsidR="00657833" w:rsidRPr="00E456BA" w:rsidRDefault="00657833" w:rsidP="00657833">
            <w:pPr>
              <w:rPr>
                <w:rFonts w:ascii="Garamond" w:hAnsi="Garamond"/>
                <w:sz w:val="20"/>
                <w:u w:val="single"/>
              </w:rPr>
            </w:pPr>
          </w:p>
        </w:tc>
        <w:tc>
          <w:tcPr>
            <w:tcW w:w="3888" w:type="dxa"/>
            <w:tcBorders>
              <w:top w:val="single" w:sz="4" w:space="0" w:color="auto"/>
              <w:left w:val="single" w:sz="4" w:space="0" w:color="auto"/>
              <w:bottom w:val="single" w:sz="4" w:space="0" w:color="auto"/>
              <w:right w:val="single" w:sz="4" w:space="0" w:color="auto"/>
            </w:tcBorders>
          </w:tcPr>
          <w:p w14:paraId="18384567" w14:textId="77777777" w:rsidR="00657833" w:rsidRPr="00657833" w:rsidRDefault="00657833" w:rsidP="00657833">
            <w:pPr>
              <w:rPr>
                <w:rFonts w:ascii="Garamond" w:hAnsi="Garamond"/>
                <w:sz w:val="20"/>
              </w:rPr>
            </w:pPr>
          </w:p>
        </w:tc>
      </w:tr>
      <w:tr w:rsidR="00657833" w:rsidRPr="00657833" w14:paraId="0B58E85A" w14:textId="77777777" w:rsidTr="00ED41AA">
        <w:tc>
          <w:tcPr>
            <w:tcW w:w="3528" w:type="dxa"/>
            <w:tcBorders>
              <w:top w:val="nil"/>
              <w:left w:val="single" w:sz="4" w:space="0" w:color="auto"/>
              <w:bottom w:val="nil"/>
              <w:right w:val="single" w:sz="4" w:space="0" w:color="auto"/>
            </w:tcBorders>
            <w:shd w:val="clear" w:color="auto" w:fill="BFBFBF" w:themeFill="background1" w:themeFillShade="BF"/>
          </w:tcPr>
          <w:p w14:paraId="2D72B444" w14:textId="77777777" w:rsidR="00657833" w:rsidRPr="00657833" w:rsidRDefault="00657833" w:rsidP="00657833">
            <w:pPr>
              <w:rPr>
                <w:rFonts w:ascii="Garamond" w:hAnsi="Garamond"/>
                <w:sz w:val="20"/>
              </w:rPr>
            </w:pPr>
            <w:r w:rsidRPr="00657833">
              <w:rPr>
                <w:rFonts w:ascii="Garamond" w:hAnsi="Garamond"/>
                <w:sz w:val="20"/>
              </w:rPr>
              <w:t>Check to be sure that the selected measure will provide data that will permit assessment of the effectiveness of the action.</w:t>
            </w:r>
          </w:p>
        </w:tc>
        <w:tc>
          <w:tcPr>
            <w:tcW w:w="7200" w:type="dxa"/>
            <w:tcBorders>
              <w:top w:val="single" w:sz="4" w:space="0" w:color="auto"/>
              <w:left w:val="single" w:sz="4" w:space="0" w:color="auto"/>
              <w:bottom w:val="single" w:sz="4" w:space="0" w:color="auto"/>
              <w:right w:val="single" w:sz="4" w:space="0" w:color="auto"/>
            </w:tcBorders>
          </w:tcPr>
          <w:p w14:paraId="247A706B" w14:textId="77777777" w:rsidR="00657833" w:rsidRPr="00E456BA" w:rsidRDefault="00657833" w:rsidP="00657833">
            <w:pPr>
              <w:rPr>
                <w:rFonts w:ascii="Garamond" w:hAnsi="Garamond"/>
                <w:sz w:val="20"/>
                <w:u w:val="single"/>
              </w:rPr>
            </w:pPr>
            <w:r w:rsidRPr="00E456BA">
              <w:rPr>
                <w:rFonts w:ascii="Garamond" w:hAnsi="Garamond"/>
                <w:sz w:val="20"/>
                <w:u w:val="single"/>
              </w:rPr>
              <w:t>Action Item #3:</w:t>
            </w:r>
          </w:p>
          <w:p w14:paraId="083778F0" w14:textId="77777777" w:rsidR="00657833" w:rsidRPr="00E456BA" w:rsidRDefault="00657833" w:rsidP="00657833">
            <w:pPr>
              <w:rPr>
                <w:rFonts w:ascii="Garamond" w:hAnsi="Garamond"/>
                <w:sz w:val="20"/>
                <w:u w:val="single"/>
              </w:rPr>
            </w:pPr>
          </w:p>
          <w:p w14:paraId="53274E47" w14:textId="77777777" w:rsidR="00657833" w:rsidRPr="00E456BA" w:rsidRDefault="00657833" w:rsidP="00657833">
            <w:pPr>
              <w:rPr>
                <w:rFonts w:ascii="Garamond" w:hAnsi="Garamond"/>
                <w:sz w:val="20"/>
                <w:u w:val="single"/>
              </w:rPr>
            </w:pPr>
          </w:p>
          <w:p w14:paraId="25F2D163" w14:textId="77777777" w:rsidR="00657833" w:rsidRPr="00E456BA" w:rsidRDefault="00657833" w:rsidP="00657833">
            <w:pPr>
              <w:rPr>
                <w:rFonts w:ascii="Garamond" w:hAnsi="Garamond"/>
                <w:sz w:val="20"/>
                <w:u w:val="single"/>
              </w:rPr>
            </w:pPr>
          </w:p>
        </w:tc>
        <w:tc>
          <w:tcPr>
            <w:tcW w:w="3888" w:type="dxa"/>
            <w:tcBorders>
              <w:top w:val="single" w:sz="4" w:space="0" w:color="auto"/>
              <w:left w:val="single" w:sz="4" w:space="0" w:color="auto"/>
              <w:bottom w:val="single" w:sz="4" w:space="0" w:color="auto"/>
              <w:right w:val="single" w:sz="4" w:space="0" w:color="auto"/>
            </w:tcBorders>
          </w:tcPr>
          <w:p w14:paraId="6F578367" w14:textId="77777777" w:rsidR="00657833" w:rsidRPr="00657833" w:rsidRDefault="00657833" w:rsidP="00657833">
            <w:pPr>
              <w:rPr>
                <w:rFonts w:ascii="Garamond" w:hAnsi="Garamond"/>
                <w:sz w:val="20"/>
              </w:rPr>
            </w:pPr>
          </w:p>
        </w:tc>
      </w:tr>
      <w:tr w:rsidR="00657833" w:rsidRPr="00657833" w14:paraId="1EAEA39D" w14:textId="77777777" w:rsidTr="00ED41AA">
        <w:tc>
          <w:tcPr>
            <w:tcW w:w="3528" w:type="dxa"/>
            <w:tcBorders>
              <w:top w:val="nil"/>
              <w:left w:val="single" w:sz="4" w:space="0" w:color="auto"/>
              <w:bottom w:val="nil"/>
              <w:right w:val="single" w:sz="4" w:space="0" w:color="auto"/>
            </w:tcBorders>
            <w:shd w:val="clear" w:color="auto" w:fill="BFBFBF" w:themeFill="background1" w:themeFillShade="BF"/>
          </w:tcPr>
          <w:p w14:paraId="6CD687C1" w14:textId="77777777" w:rsidR="00657833" w:rsidRPr="00657833" w:rsidRDefault="00657833" w:rsidP="00657833">
            <w:pPr>
              <w:rPr>
                <w:rFonts w:ascii="Garamond" w:hAnsi="Garamond"/>
                <w:sz w:val="20"/>
              </w:rPr>
            </w:pPr>
            <w:r w:rsidRPr="00657833">
              <w:rPr>
                <w:rFonts w:ascii="Garamond" w:hAnsi="Garamond"/>
                <w:sz w:val="20"/>
              </w:rPr>
              <w:t xml:space="preserve">Consider whether pilot testing of a planned improvement should be conducted.  </w:t>
            </w:r>
          </w:p>
        </w:tc>
        <w:tc>
          <w:tcPr>
            <w:tcW w:w="7200" w:type="dxa"/>
            <w:tcBorders>
              <w:top w:val="single" w:sz="4" w:space="0" w:color="auto"/>
              <w:left w:val="single" w:sz="4" w:space="0" w:color="auto"/>
              <w:bottom w:val="single" w:sz="4" w:space="0" w:color="auto"/>
              <w:right w:val="single" w:sz="4" w:space="0" w:color="auto"/>
            </w:tcBorders>
          </w:tcPr>
          <w:p w14:paraId="7D22E6C1" w14:textId="77777777" w:rsidR="00657833" w:rsidRPr="00E456BA" w:rsidRDefault="00657833" w:rsidP="00657833">
            <w:pPr>
              <w:rPr>
                <w:rFonts w:ascii="Garamond" w:hAnsi="Garamond"/>
                <w:sz w:val="20"/>
                <w:u w:val="single"/>
              </w:rPr>
            </w:pPr>
            <w:r w:rsidRPr="00E456BA">
              <w:rPr>
                <w:rFonts w:ascii="Garamond" w:hAnsi="Garamond"/>
                <w:sz w:val="20"/>
                <w:u w:val="single"/>
              </w:rPr>
              <w:t>Action Item #4:</w:t>
            </w:r>
          </w:p>
          <w:p w14:paraId="3EFB6CD4" w14:textId="77777777" w:rsidR="00657833" w:rsidRPr="00E456BA" w:rsidRDefault="00657833" w:rsidP="00657833">
            <w:pPr>
              <w:rPr>
                <w:rFonts w:ascii="Garamond" w:hAnsi="Garamond"/>
                <w:sz w:val="20"/>
                <w:u w:val="single"/>
              </w:rPr>
            </w:pPr>
          </w:p>
          <w:p w14:paraId="4E8ADE73" w14:textId="77777777" w:rsidR="00657833" w:rsidRPr="00E456BA" w:rsidRDefault="00657833" w:rsidP="00657833">
            <w:pPr>
              <w:rPr>
                <w:rFonts w:ascii="Garamond" w:hAnsi="Garamond"/>
                <w:sz w:val="20"/>
                <w:u w:val="single"/>
              </w:rPr>
            </w:pPr>
          </w:p>
          <w:p w14:paraId="4084CF06" w14:textId="77777777" w:rsidR="00657833" w:rsidRPr="00E456BA" w:rsidRDefault="00657833" w:rsidP="00657833">
            <w:pPr>
              <w:rPr>
                <w:rFonts w:ascii="Garamond" w:hAnsi="Garamond"/>
                <w:sz w:val="20"/>
                <w:u w:val="single"/>
              </w:rPr>
            </w:pPr>
          </w:p>
        </w:tc>
        <w:tc>
          <w:tcPr>
            <w:tcW w:w="3888" w:type="dxa"/>
            <w:tcBorders>
              <w:top w:val="single" w:sz="4" w:space="0" w:color="auto"/>
              <w:left w:val="single" w:sz="4" w:space="0" w:color="auto"/>
              <w:bottom w:val="single" w:sz="4" w:space="0" w:color="auto"/>
              <w:right w:val="single" w:sz="4" w:space="0" w:color="auto"/>
            </w:tcBorders>
          </w:tcPr>
          <w:p w14:paraId="4206EC93" w14:textId="77777777" w:rsidR="00657833" w:rsidRPr="00657833" w:rsidRDefault="00657833" w:rsidP="00657833">
            <w:pPr>
              <w:rPr>
                <w:rFonts w:ascii="Garamond" w:hAnsi="Garamond"/>
                <w:sz w:val="20"/>
              </w:rPr>
            </w:pPr>
          </w:p>
        </w:tc>
      </w:tr>
      <w:tr w:rsidR="00657833" w:rsidRPr="00657833" w14:paraId="2B905A0D" w14:textId="77777777" w:rsidTr="00ED41AA">
        <w:tc>
          <w:tcPr>
            <w:tcW w:w="3528" w:type="dxa"/>
            <w:tcBorders>
              <w:top w:val="nil"/>
              <w:left w:val="single" w:sz="4" w:space="0" w:color="auto"/>
              <w:bottom w:val="nil"/>
              <w:right w:val="single" w:sz="4" w:space="0" w:color="auto"/>
            </w:tcBorders>
            <w:shd w:val="clear" w:color="auto" w:fill="BFBFBF" w:themeFill="background1" w:themeFillShade="BF"/>
          </w:tcPr>
          <w:p w14:paraId="2CC77A34" w14:textId="77777777" w:rsidR="00657833" w:rsidRPr="00657833" w:rsidRDefault="00657833" w:rsidP="00657833">
            <w:pPr>
              <w:rPr>
                <w:rFonts w:ascii="Garamond" w:hAnsi="Garamond"/>
                <w:sz w:val="20"/>
              </w:rPr>
            </w:pPr>
            <w:r w:rsidRPr="00657833">
              <w:rPr>
                <w:rFonts w:ascii="Garamond" w:hAnsi="Garamond"/>
                <w:sz w:val="20"/>
              </w:rPr>
              <w:t>Improvements to reduce risk should ultimately be implemented in all areas where applicable, not just where the event occurred.  Identify where the improvements will be implemented.</w:t>
            </w:r>
          </w:p>
        </w:tc>
        <w:tc>
          <w:tcPr>
            <w:tcW w:w="7200" w:type="dxa"/>
            <w:tcBorders>
              <w:top w:val="single" w:sz="4" w:space="0" w:color="auto"/>
              <w:left w:val="single" w:sz="4" w:space="0" w:color="auto"/>
              <w:bottom w:val="single" w:sz="4" w:space="0" w:color="auto"/>
              <w:right w:val="single" w:sz="4" w:space="0" w:color="auto"/>
            </w:tcBorders>
          </w:tcPr>
          <w:p w14:paraId="7BA7F142" w14:textId="77777777" w:rsidR="00657833" w:rsidRPr="00E456BA" w:rsidRDefault="00657833" w:rsidP="00657833">
            <w:pPr>
              <w:rPr>
                <w:rFonts w:ascii="Garamond" w:hAnsi="Garamond"/>
                <w:sz w:val="20"/>
                <w:u w:val="single"/>
              </w:rPr>
            </w:pPr>
            <w:r w:rsidRPr="00E456BA">
              <w:rPr>
                <w:rFonts w:ascii="Garamond" w:hAnsi="Garamond"/>
                <w:sz w:val="20"/>
                <w:u w:val="single"/>
              </w:rPr>
              <w:t>Action Item #5:</w:t>
            </w:r>
          </w:p>
          <w:p w14:paraId="74DF5F0B" w14:textId="77777777" w:rsidR="00657833" w:rsidRPr="00E456BA" w:rsidRDefault="00657833" w:rsidP="00657833">
            <w:pPr>
              <w:rPr>
                <w:rFonts w:ascii="Garamond" w:hAnsi="Garamond"/>
                <w:sz w:val="20"/>
                <w:u w:val="single"/>
              </w:rPr>
            </w:pPr>
          </w:p>
          <w:p w14:paraId="384E22C1" w14:textId="77777777" w:rsidR="00657833" w:rsidRPr="00E456BA" w:rsidRDefault="00657833" w:rsidP="00657833">
            <w:pPr>
              <w:rPr>
                <w:rFonts w:ascii="Garamond" w:hAnsi="Garamond"/>
                <w:sz w:val="20"/>
                <w:u w:val="single"/>
              </w:rPr>
            </w:pPr>
          </w:p>
          <w:p w14:paraId="28982666" w14:textId="77777777" w:rsidR="00657833" w:rsidRPr="00E456BA" w:rsidRDefault="00657833" w:rsidP="00657833">
            <w:pPr>
              <w:rPr>
                <w:rFonts w:ascii="Garamond" w:hAnsi="Garamond"/>
                <w:sz w:val="20"/>
                <w:u w:val="single"/>
              </w:rPr>
            </w:pPr>
          </w:p>
        </w:tc>
        <w:tc>
          <w:tcPr>
            <w:tcW w:w="3888" w:type="dxa"/>
            <w:tcBorders>
              <w:top w:val="single" w:sz="4" w:space="0" w:color="auto"/>
              <w:left w:val="single" w:sz="4" w:space="0" w:color="auto"/>
              <w:bottom w:val="single" w:sz="4" w:space="0" w:color="auto"/>
              <w:right w:val="single" w:sz="4" w:space="0" w:color="auto"/>
            </w:tcBorders>
          </w:tcPr>
          <w:p w14:paraId="7005DA30" w14:textId="77777777" w:rsidR="00657833" w:rsidRPr="00657833" w:rsidRDefault="00657833" w:rsidP="00657833">
            <w:pPr>
              <w:rPr>
                <w:rFonts w:ascii="Garamond" w:hAnsi="Garamond"/>
                <w:sz w:val="20"/>
              </w:rPr>
            </w:pPr>
          </w:p>
        </w:tc>
      </w:tr>
      <w:tr w:rsidR="00657833" w:rsidRPr="00657833" w14:paraId="04C64003" w14:textId="77777777" w:rsidTr="00ED41AA">
        <w:tc>
          <w:tcPr>
            <w:tcW w:w="3528" w:type="dxa"/>
            <w:tcBorders>
              <w:top w:val="nil"/>
              <w:left w:val="single" w:sz="4" w:space="0" w:color="auto"/>
              <w:bottom w:val="nil"/>
              <w:right w:val="single" w:sz="4" w:space="0" w:color="auto"/>
            </w:tcBorders>
            <w:shd w:val="clear" w:color="auto" w:fill="BFBFBF" w:themeFill="background1" w:themeFillShade="BF"/>
          </w:tcPr>
          <w:p w14:paraId="5BDB6CE1" w14:textId="77777777" w:rsidR="00657833" w:rsidRPr="00657833" w:rsidRDefault="00657833" w:rsidP="00657833">
            <w:pPr>
              <w:rPr>
                <w:rFonts w:ascii="Garamond" w:hAnsi="Garamond"/>
                <w:sz w:val="20"/>
              </w:rPr>
            </w:pPr>
          </w:p>
        </w:tc>
        <w:tc>
          <w:tcPr>
            <w:tcW w:w="7200" w:type="dxa"/>
            <w:tcBorders>
              <w:top w:val="single" w:sz="4" w:space="0" w:color="auto"/>
              <w:left w:val="single" w:sz="4" w:space="0" w:color="auto"/>
              <w:bottom w:val="single" w:sz="4" w:space="0" w:color="auto"/>
              <w:right w:val="single" w:sz="4" w:space="0" w:color="auto"/>
            </w:tcBorders>
          </w:tcPr>
          <w:p w14:paraId="0BECCA82" w14:textId="77777777" w:rsidR="00657833" w:rsidRPr="00E456BA" w:rsidRDefault="00657833" w:rsidP="00657833">
            <w:pPr>
              <w:rPr>
                <w:rFonts w:ascii="Garamond" w:hAnsi="Garamond"/>
                <w:sz w:val="20"/>
                <w:u w:val="single"/>
              </w:rPr>
            </w:pPr>
            <w:r w:rsidRPr="00E456BA">
              <w:rPr>
                <w:rFonts w:ascii="Garamond" w:hAnsi="Garamond"/>
                <w:sz w:val="20"/>
                <w:u w:val="single"/>
              </w:rPr>
              <w:t>Action Item #6:</w:t>
            </w:r>
          </w:p>
          <w:p w14:paraId="16219DBE" w14:textId="77777777" w:rsidR="00657833" w:rsidRPr="00E456BA" w:rsidRDefault="00657833" w:rsidP="00657833">
            <w:pPr>
              <w:rPr>
                <w:rFonts w:ascii="Garamond" w:hAnsi="Garamond"/>
                <w:sz w:val="20"/>
                <w:u w:val="single"/>
              </w:rPr>
            </w:pPr>
          </w:p>
          <w:p w14:paraId="22AD4490" w14:textId="77777777" w:rsidR="00657833" w:rsidRPr="00E456BA" w:rsidRDefault="00657833" w:rsidP="00657833">
            <w:pPr>
              <w:rPr>
                <w:rFonts w:ascii="Garamond" w:hAnsi="Garamond"/>
                <w:sz w:val="20"/>
                <w:u w:val="single"/>
              </w:rPr>
            </w:pPr>
          </w:p>
          <w:p w14:paraId="6C2C072D" w14:textId="77777777" w:rsidR="00657833" w:rsidRPr="00E456BA" w:rsidRDefault="00657833" w:rsidP="00657833">
            <w:pPr>
              <w:rPr>
                <w:rFonts w:ascii="Garamond" w:hAnsi="Garamond"/>
                <w:sz w:val="20"/>
                <w:u w:val="single"/>
              </w:rPr>
            </w:pPr>
          </w:p>
        </w:tc>
        <w:tc>
          <w:tcPr>
            <w:tcW w:w="3888" w:type="dxa"/>
            <w:tcBorders>
              <w:top w:val="single" w:sz="4" w:space="0" w:color="auto"/>
              <w:left w:val="single" w:sz="4" w:space="0" w:color="auto"/>
              <w:bottom w:val="single" w:sz="4" w:space="0" w:color="auto"/>
              <w:right w:val="single" w:sz="4" w:space="0" w:color="auto"/>
            </w:tcBorders>
          </w:tcPr>
          <w:p w14:paraId="701C3265" w14:textId="77777777" w:rsidR="00657833" w:rsidRPr="00657833" w:rsidRDefault="00657833" w:rsidP="00657833">
            <w:pPr>
              <w:rPr>
                <w:rFonts w:ascii="Garamond" w:hAnsi="Garamond"/>
                <w:sz w:val="20"/>
              </w:rPr>
            </w:pPr>
          </w:p>
        </w:tc>
      </w:tr>
      <w:tr w:rsidR="00657833" w:rsidRPr="00657833" w14:paraId="1BFBB893" w14:textId="77777777" w:rsidTr="00ED41AA">
        <w:tc>
          <w:tcPr>
            <w:tcW w:w="3528" w:type="dxa"/>
            <w:tcBorders>
              <w:top w:val="nil"/>
              <w:left w:val="single" w:sz="4" w:space="0" w:color="auto"/>
              <w:bottom w:val="nil"/>
              <w:right w:val="single" w:sz="4" w:space="0" w:color="auto"/>
            </w:tcBorders>
            <w:shd w:val="clear" w:color="auto" w:fill="BFBFBF" w:themeFill="background1" w:themeFillShade="BF"/>
          </w:tcPr>
          <w:p w14:paraId="4492552F" w14:textId="77777777" w:rsidR="00657833" w:rsidRPr="00657833" w:rsidRDefault="00657833" w:rsidP="00657833">
            <w:pPr>
              <w:rPr>
                <w:rFonts w:ascii="Garamond" w:hAnsi="Garamond"/>
                <w:sz w:val="20"/>
              </w:rPr>
            </w:pPr>
          </w:p>
        </w:tc>
        <w:tc>
          <w:tcPr>
            <w:tcW w:w="7200" w:type="dxa"/>
            <w:tcBorders>
              <w:top w:val="single" w:sz="4" w:space="0" w:color="auto"/>
              <w:left w:val="single" w:sz="4" w:space="0" w:color="auto"/>
              <w:bottom w:val="single" w:sz="4" w:space="0" w:color="auto"/>
              <w:right w:val="single" w:sz="4" w:space="0" w:color="auto"/>
            </w:tcBorders>
          </w:tcPr>
          <w:p w14:paraId="3CDAB85A" w14:textId="77777777" w:rsidR="00657833" w:rsidRPr="00E456BA" w:rsidRDefault="00657833" w:rsidP="00657833">
            <w:pPr>
              <w:rPr>
                <w:rFonts w:ascii="Garamond" w:hAnsi="Garamond"/>
                <w:sz w:val="20"/>
                <w:u w:val="single"/>
              </w:rPr>
            </w:pPr>
            <w:r w:rsidRPr="00E456BA">
              <w:rPr>
                <w:rFonts w:ascii="Garamond" w:hAnsi="Garamond"/>
                <w:sz w:val="20"/>
                <w:u w:val="single"/>
              </w:rPr>
              <w:t>Action Item #7:</w:t>
            </w:r>
          </w:p>
          <w:p w14:paraId="2DDF2B17" w14:textId="77777777" w:rsidR="00657833" w:rsidRPr="00E456BA" w:rsidRDefault="00657833" w:rsidP="00657833">
            <w:pPr>
              <w:rPr>
                <w:rFonts w:ascii="Garamond" w:hAnsi="Garamond"/>
                <w:sz w:val="20"/>
                <w:u w:val="single"/>
              </w:rPr>
            </w:pPr>
          </w:p>
          <w:p w14:paraId="6584D563" w14:textId="77777777" w:rsidR="00657833" w:rsidRPr="00E456BA" w:rsidRDefault="00657833" w:rsidP="00657833">
            <w:pPr>
              <w:rPr>
                <w:rFonts w:ascii="Garamond" w:hAnsi="Garamond"/>
                <w:sz w:val="20"/>
                <w:u w:val="single"/>
              </w:rPr>
            </w:pPr>
          </w:p>
          <w:p w14:paraId="33FB3479" w14:textId="77777777" w:rsidR="00657833" w:rsidRPr="00E456BA" w:rsidRDefault="00657833" w:rsidP="00657833">
            <w:pPr>
              <w:rPr>
                <w:rFonts w:ascii="Garamond" w:hAnsi="Garamond"/>
                <w:sz w:val="20"/>
                <w:u w:val="single"/>
              </w:rPr>
            </w:pPr>
          </w:p>
        </w:tc>
        <w:tc>
          <w:tcPr>
            <w:tcW w:w="3888" w:type="dxa"/>
            <w:tcBorders>
              <w:top w:val="single" w:sz="4" w:space="0" w:color="auto"/>
              <w:left w:val="single" w:sz="4" w:space="0" w:color="auto"/>
              <w:bottom w:val="single" w:sz="4" w:space="0" w:color="auto"/>
              <w:right w:val="single" w:sz="4" w:space="0" w:color="auto"/>
            </w:tcBorders>
          </w:tcPr>
          <w:p w14:paraId="4718C2F3" w14:textId="77777777" w:rsidR="00657833" w:rsidRPr="00657833" w:rsidRDefault="00657833" w:rsidP="00657833">
            <w:pPr>
              <w:rPr>
                <w:rFonts w:ascii="Garamond" w:hAnsi="Garamond"/>
                <w:sz w:val="20"/>
              </w:rPr>
            </w:pPr>
          </w:p>
        </w:tc>
      </w:tr>
      <w:tr w:rsidR="00657833" w:rsidRPr="00657833" w14:paraId="0B776DC0" w14:textId="77777777" w:rsidTr="00ED41AA">
        <w:tc>
          <w:tcPr>
            <w:tcW w:w="3528" w:type="dxa"/>
            <w:tcBorders>
              <w:top w:val="nil"/>
              <w:left w:val="single" w:sz="4" w:space="0" w:color="auto"/>
              <w:bottom w:val="single" w:sz="4" w:space="0" w:color="auto"/>
              <w:right w:val="single" w:sz="4" w:space="0" w:color="auto"/>
            </w:tcBorders>
            <w:shd w:val="clear" w:color="auto" w:fill="BFBFBF" w:themeFill="background1" w:themeFillShade="BF"/>
          </w:tcPr>
          <w:p w14:paraId="22E4A024" w14:textId="77777777" w:rsidR="00657833" w:rsidRPr="00657833" w:rsidRDefault="00657833" w:rsidP="00657833">
            <w:pPr>
              <w:rPr>
                <w:rFonts w:ascii="Garamond" w:hAnsi="Garamond"/>
                <w:sz w:val="20"/>
              </w:rPr>
            </w:pPr>
          </w:p>
        </w:tc>
        <w:tc>
          <w:tcPr>
            <w:tcW w:w="7200" w:type="dxa"/>
            <w:tcBorders>
              <w:top w:val="single" w:sz="4" w:space="0" w:color="auto"/>
              <w:left w:val="single" w:sz="4" w:space="0" w:color="auto"/>
              <w:bottom w:val="single" w:sz="4" w:space="0" w:color="auto"/>
              <w:right w:val="single" w:sz="4" w:space="0" w:color="auto"/>
            </w:tcBorders>
          </w:tcPr>
          <w:p w14:paraId="37E05C85" w14:textId="77777777" w:rsidR="00657833" w:rsidRPr="00E456BA" w:rsidRDefault="00657833" w:rsidP="00657833">
            <w:pPr>
              <w:rPr>
                <w:rFonts w:ascii="Garamond" w:hAnsi="Garamond"/>
                <w:sz w:val="20"/>
                <w:u w:val="single"/>
              </w:rPr>
            </w:pPr>
            <w:r w:rsidRPr="00E456BA">
              <w:rPr>
                <w:rFonts w:ascii="Garamond" w:hAnsi="Garamond"/>
                <w:sz w:val="20"/>
                <w:u w:val="single"/>
              </w:rPr>
              <w:t>Action Item #8:</w:t>
            </w:r>
          </w:p>
          <w:p w14:paraId="354A332F" w14:textId="77777777" w:rsidR="00657833" w:rsidRPr="00E456BA" w:rsidRDefault="00657833" w:rsidP="00657833">
            <w:pPr>
              <w:rPr>
                <w:rFonts w:ascii="Garamond" w:hAnsi="Garamond"/>
                <w:sz w:val="20"/>
                <w:u w:val="single"/>
              </w:rPr>
            </w:pPr>
          </w:p>
          <w:p w14:paraId="7A9A55E2" w14:textId="77777777" w:rsidR="00657833" w:rsidRPr="00E456BA" w:rsidRDefault="00657833" w:rsidP="00657833">
            <w:pPr>
              <w:rPr>
                <w:rFonts w:ascii="Garamond" w:hAnsi="Garamond"/>
                <w:sz w:val="20"/>
                <w:u w:val="single"/>
              </w:rPr>
            </w:pPr>
          </w:p>
        </w:tc>
        <w:tc>
          <w:tcPr>
            <w:tcW w:w="3888" w:type="dxa"/>
            <w:tcBorders>
              <w:top w:val="single" w:sz="4" w:space="0" w:color="auto"/>
              <w:left w:val="single" w:sz="4" w:space="0" w:color="auto"/>
              <w:bottom w:val="single" w:sz="4" w:space="0" w:color="auto"/>
              <w:right w:val="single" w:sz="4" w:space="0" w:color="auto"/>
            </w:tcBorders>
          </w:tcPr>
          <w:p w14:paraId="0DDDA7B4" w14:textId="77777777" w:rsidR="00657833" w:rsidRPr="00657833" w:rsidRDefault="00657833" w:rsidP="00657833">
            <w:pPr>
              <w:rPr>
                <w:rFonts w:ascii="Garamond" w:hAnsi="Garamond"/>
                <w:sz w:val="20"/>
              </w:rPr>
            </w:pPr>
          </w:p>
        </w:tc>
      </w:tr>
    </w:tbl>
    <w:p w14:paraId="7FBA0B8E" w14:textId="77777777" w:rsidR="00BC26A5" w:rsidRPr="00EC784D" w:rsidRDefault="00BC26A5" w:rsidP="00EC784D">
      <w:pPr>
        <w:spacing w:line="270" w:lineRule="exact"/>
        <w:rPr>
          <w:rFonts w:ascii="Garamond" w:hAnsi="Garamond"/>
          <w:sz w:val="16"/>
          <w:szCs w:val="16"/>
        </w:rPr>
      </w:pPr>
    </w:p>
    <w:sectPr w:rsidR="00BC26A5" w:rsidRPr="00EC784D" w:rsidSect="00EC784D">
      <w:headerReference w:type="default" r:id="rId11"/>
      <w:footerReference w:type="default" r:id="rId12"/>
      <w:pgSz w:w="15840" w:h="12240" w:orient="landscape"/>
      <w:pgMar w:top="1440" w:right="1080" w:bottom="1440" w:left="1080" w:header="806" w:footer="8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E8FEB" w14:textId="77777777" w:rsidR="00D84B93" w:rsidRDefault="00D84B93">
      <w:r>
        <w:separator/>
      </w:r>
    </w:p>
  </w:endnote>
  <w:endnote w:type="continuationSeparator" w:id="0">
    <w:p w14:paraId="4A0A7C46" w14:textId="77777777" w:rsidR="00D84B93" w:rsidRDefault="00D84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ig">
    <w:altName w:val="Courier New"/>
    <w:charset w:val="00"/>
    <w:family w:val="auto"/>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3C26" w14:textId="77777777" w:rsidR="00ED41AA" w:rsidRDefault="00ED41AA" w:rsidP="008E2776">
    <w:pPr>
      <w:pStyle w:val="Footer"/>
      <w:pBdr>
        <w:top w:val="thinThickSmallGap" w:sz="24" w:space="1" w:color="622423"/>
      </w:pBdr>
      <w:jc w:val="right"/>
      <w:rPr>
        <w:rFonts w:ascii="Cambria" w:hAnsi="Cambria"/>
      </w:rPr>
    </w:pPr>
    <w:r>
      <w:rPr>
        <w:rFonts w:ascii="Cambria" w:hAnsi="Cambria"/>
      </w:rPr>
      <w:t xml:space="preserve">Page </w:t>
    </w:r>
    <w:r w:rsidR="00251179">
      <w:fldChar w:fldCharType="begin"/>
    </w:r>
    <w:r w:rsidR="00251179">
      <w:instrText xml:space="preserve"> PAGE   \* MERGEFORMAT </w:instrText>
    </w:r>
    <w:r w:rsidR="00251179">
      <w:fldChar w:fldCharType="separate"/>
    </w:r>
    <w:r w:rsidR="00056658" w:rsidRPr="00056658">
      <w:rPr>
        <w:rFonts w:ascii="Cambria" w:hAnsi="Cambria"/>
        <w:noProof/>
      </w:rPr>
      <w:t>4</w:t>
    </w:r>
    <w:r w:rsidR="00251179">
      <w:rPr>
        <w:rFonts w:ascii="Cambria" w:hAnsi="Cambria"/>
        <w:noProof/>
      </w:rPr>
      <w:fldChar w:fldCharType="end"/>
    </w:r>
  </w:p>
  <w:p w14:paraId="179331BC" w14:textId="77777777" w:rsidR="00ED41AA" w:rsidRPr="008E2776" w:rsidRDefault="00ED41AA" w:rsidP="008E2776">
    <w:pPr>
      <w:pStyle w:val="Footer"/>
      <w:jc w:val="right"/>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83ED5" w14:textId="77777777" w:rsidR="00D84B93" w:rsidRDefault="00D84B93">
      <w:r>
        <w:separator/>
      </w:r>
    </w:p>
  </w:footnote>
  <w:footnote w:type="continuationSeparator" w:id="0">
    <w:p w14:paraId="55AC1EDC" w14:textId="77777777" w:rsidR="00D84B93" w:rsidRDefault="00D84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4C6E1" w14:textId="77777777" w:rsidR="00ED41AA" w:rsidRPr="00024ED5" w:rsidRDefault="00ED41AA" w:rsidP="00FD4021">
    <w:pPr>
      <w:pStyle w:val="Header"/>
      <w:tabs>
        <w:tab w:val="clear" w:pos="8640"/>
        <w:tab w:val="right" w:pos="13680"/>
      </w:tabs>
      <w:rPr>
        <w:rFonts w:ascii="Garamond" w:hAnsi="Garamond"/>
        <w:sz w:val="16"/>
      </w:rPr>
    </w:pPr>
    <w:r>
      <w:rPr>
        <w:noProof/>
      </w:rPr>
      <w:drawing>
        <wp:inline distT="0" distB="0" distL="0" distR="0" wp14:anchorId="5CAF5339" wp14:editId="4D188EB1">
          <wp:extent cx="1970405" cy="342900"/>
          <wp:effectExtent l="19050" t="0" r="0" b="0"/>
          <wp:docPr id="1" name="Picture 1" descr="jca_tjc_master_color_out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a_tjc_master_color_outl"/>
                  <pic:cNvPicPr>
                    <a:picLocks noChangeAspect="1" noChangeArrowheads="1"/>
                  </pic:cNvPicPr>
                </pic:nvPicPr>
                <pic:blipFill>
                  <a:blip r:embed="rId1"/>
                  <a:srcRect/>
                  <a:stretch>
                    <a:fillRect/>
                  </a:stretch>
                </pic:blipFill>
                <pic:spPr bwMode="auto">
                  <a:xfrm>
                    <a:off x="0" y="0"/>
                    <a:ext cx="1970405" cy="342900"/>
                  </a:xfrm>
                  <a:prstGeom prst="rect">
                    <a:avLst/>
                  </a:prstGeom>
                  <a:noFill/>
                  <a:ln w="9525">
                    <a:noFill/>
                    <a:miter lim="800000"/>
                    <a:headEnd/>
                    <a:tailEnd/>
                  </a:ln>
                </pic:spPr>
              </pic:pic>
            </a:graphicData>
          </a:graphic>
        </wp:inline>
      </w:drawing>
    </w:r>
    <w:r>
      <w:tab/>
      <w:t xml:space="preserve">                                                           </w:t>
    </w:r>
    <w:r>
      <w:tab/>
      <w:t xml:space="preserve">          </w:t>
    </w:r>
    <w:r w:rsidRPr="00024ED5">
      <w:rPr>
        <w:rFonts w:ascii="Garamond" w:hAnsi="Garamond"/>
        <w:sz w:val="16"/>
      </w:rPr>
      <w:t xml:space="preserve">RCA </w:t>
    </w:r>
    <w:r>
      <w:rPr>
        <w:rFonts w:ascii="Garamond" w:hAnsi="Garamond"/>
        <w:sz w:val="16"/>
      </w:rPr>
      <w:t>Framework</w:t>
    </w:r>
  </w:p>
  <w:p w14:paraId="46BE6AF9" w14:textId="77777777" w:rsidR="00ED41AA" w:rsidRPr="00024ED5" w:rsidRDefault="00ED41AA" w:rsidP="00227938">
    <w:pPr>
      <w:pStyle w:val="Header"/>
      <w:tabs>
        <w:tab w:val="clear" w:pos="8640"/>
        <w:tab w:val="right" w:pos="12960"/>
      </w:tabs>
      <w:jc w:val="right"/>
      <w:rPr>
        <w:rFonts w:ascii="Garamond" w:hAnsi="Garamond"/>
        <w:sz w:val="16"/>
        <w:szCs w:val="16"/>
      </w:rPr>
    </w:pPr>
    <w:r w:rsidRPr="00024ED5">
      <w:rPr>
        <w:rFonts w:ascii="Garamond" w:hAnsi="Garamond"/>
        <w:sz w:val="16"/>
      </w:rPr>
      <w:t xml:space="preserve">                                                                                                                                                                                                                                 Revised </w:t>
    </w:r>
    <w:r w:rsidR="00751AD7">
      <w:rPr>
        <w:rFonts w:ascii="Garamond" w:hAnsi="Garamond"/>
        <w:sz w:val="16"/>
      </w:rPr>
      <w:t>2/27</w:t>
    </w:r>
    <w:r>
      <w:rPr>
        <w:rFonts w:ascii="Garamond" w:hAnsi="Garamond"/>
        <w:sz w:val="16"/>
      </w:rPr>
      <w:t>/2013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242C43A"/>
    <w:lvl w:ilvl="0">
      <w:numFmt w:val="bullet"/>
      <w:lvlText w:val="*"/>
      <w:lvlJc w:val="left"/>
    </w:lvl>
  </w:abstractNum>
  <w:abstractNum w:abstractNumId="1" w15:restartNumberingAfterBreak="0">
    <w:nsid w:val="057C24BA"/>
    <w:multiLevelType w:val="hybridMultilevel"/>
    <w:tmpl w:val="3D86D07A"/>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2" w15:restartNumberingAfterBreak="0">
    <w:nsid w:val="12213941"/>
    <w:multiLevelType w:val="hybridMultilevel"/>
    <w:tmpl w:val="45BA59C4"/>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 w15:restartNumberingAfterBreak="0">
    <w:nsid w:val="1E111FDE"/>
    <w:multiLevelType w:val="hybridMultilevel"/>
    <w:tmpl w:val="8E828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27C23"/>
    <w:multiLevelType w:val="hybridMultilevel"/>
    <w:tmpl w:val="4288C1F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24DF41C9"/>
    <w:multiLevelType w:val="hybridMultilevel"/>
    <w:tmpl w:val="D74AC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EE521A"/>
    <w:multiLevelType w:val="hybridMultilevel"/>
    <w:tmpl w:val="E626E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DC6506"/>
    <w:multiLevelType w:val="hybridMultilevel"/>
    <w:tmpl w:val="A49A5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DD2216"/>
    <w:multiLevelType w:val="hybridMultilevel"/>
    <w:tmpl w:val="BBECD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1C4F3F"/>
    <w:multiLevelType w:val="hybridMultilevel"/>
    <w:tmpl w:val="9FB8D9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C70665"/>
    <w:multiLevelType w:val="hybridMultilevel"/>
    <w:tmpl w:val="E40C4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206911"/>
    <w:multiLevelType w:val="hybridMultilevel"/>
    <w:tmpl w:val="EA429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28150A"/>
    <w:multiLevelType w:val="hybridMultilevel"/>
    <w:tmpl w:val="8A764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30586B"/>
    <w:multiLevelType w:val="hybridMultilevel"/>
    <w:tmpl w:val="A6DCC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434F05"/>
    <w:multiLevelType w:val="hybridMultilevel"/>
    <w:tmpl w:val="8E0256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AD01BF"/>
    <w:multiLevelType w:val="hybridMultilevel"/>
    <w:tmpl w:val="5292F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EF113C"/>
    <w:multiLevelType w:val="hybridMultilevel"/>
    <w:tmpl w:val="B246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A65256"/>
    <w:multiLevelType w:val="hybridMultilevel"/>
    <w:tmpl w:val="D90C1C2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F6D3F68"/>
    <w:multiLevelType w:val="hybridMultilevel"/>
    <w:tmpl w:val="99EEC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0361075">
    <w:abstractNumId w:val="13"/>
  </w:num>
  <w:num w:numId="2" w16cid:durableId="492529909">
    <w:abstractNumId w:val="12"/>
  </w:num>
  <w:num w:numId="3" w16cid:durableId="191503148">
    <w:abstractNumId w:val="6"/>
  </w:num>
  <w:num w:numId="4" w16cid:durableId="616058815">
    <w:abstractNumId w:val="3"/>
  </w:num>
  <w:num w:numId="5" w16cid:durableId="9989067">
    <w:abstractNumId w:val="14"/>
  </w:num>
  <w:num w:numId="6" w16cid:durableId="1860965243">
    <w:abstractNumId w:val="8"/>
  </w:num>
  <w:num w:numId="7" w16cid:durableId="1611009674">
    <w:abstractNumId w:val="17"/>
  </w:num>
  <w:num w:numId="8" w16cid:durableId="956719983">
    <w:abstractNumId w:val="9"/>
  </w:num>
  <w:num w:numId="9" w16cid:durableId="129632883">
    <w:abstractNumId w:val="18"/>
  </w:num>
  <w:num w:numId="10" w16cid:durableId="1280919823">
    <w:abstractNumId w:val="16"/>
  </w:num>
  <w:num w:numId="11" w16cid:durableId="1627545323">
    <w:abstractNumId w:val="5"/>
  </w:num>
  <w:num w:numId="12" w16cid:durableId="559050653">
    <w:abstractNumId w:val="11"/>
  </w:num>
  <w:num w:numId="13" w16cid:durableId="610746743">
    <w:abstractNumId w:val="4"/>
  </w:num>
  <w:num w:numId="14" w16cid:durableId="1331173126">
    <w:abstractNumId w:val="2"/>
  </w:num>
  <w:num w:numId="15" w16cid:durableId="314603633">
    <w:abstractNumId w:val="10"/>
  </w:num>
  <w:num w:numId="16" w16cid:durableId="1560436752">
    <w:abstractNumId w:val="1"/>
  </w:num>
  <w:num w:numId="17" w16cid:durableId="749355638">
    <w:abstractNumId w:val="7"/>
  </w:num>
  <w:num w:numId="18" w16cid:durableId="1759063293">
    <w:abstractNumId w:val="15"/>
  </w:num>
  <w:num w:numId="19" w16cid:durableId="1765373893">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7D1"/>
    <w:rsid w:val="00004334"/>
    <w:rsid w:val="00010E6E"/>
    <w:rsid w:val="000211C6"/>
    <w:rsid w:val="00024ED5"/>
    <w:rsid w:val="00031FAB"/>
    <w:rsid w:val="00056658"/>
    <w:rsid w:val="00083D8E"/>
    <w:rsid w:val="000A5D1B"/>
    <w:rsid w:val="000D7E72"/>
    <w:rsid w:val="000F73AC"/>
    <w:rsid w:val="00106B8B"/>
    <w:rsid w:val="001423DC"/>
    <w:rsid w:val="001D4334"/>
    <w:rsid w:val="001E68CA"/>
    <w:rsid w:val="001F6190"/>
    <w:rsid w:val="00207065"/>
    <w:rsid w:val="00227938"/>
    <w:rsid w:val="00235795"/>
    <w:rsid w:val="002415BE"/>
    <w:rsid w:val="00251179"/>
    <w:rsid w:val="002C05E3"/>
    <w:rsid w:val="002C27D1"/>
    <w:rsid w:val="00384910"/>
    <w:rsid w:val="00385242"/>
    <w:rsid w:val="003F2B1C"/>
    <w:rsid w:val="004075E8"/>
    <w:rsid w:val="00430B1E"/>
    <w:rsid w:val="0043297F"/>
    <w:rsid w:val="0044322B"/>
    <w:rsid w:val="00450647"/>
    <w:rsid w:val="005015A9"/>
    <w:rsid w:val="0058327C"/>
    <w:rsid w:val="006104A2"/>
    <w:rsid w:val="0063365B"/>
    <w:rsid w:val="00657833"/>
    <w:rsid w:val="00693656"/>
    <w:rsid w:val="006D6505"/>
    <w:rsid w:val="006E6999"/>
    <w:rsid w:val="00702F33"/>
    <w:rsid w:val="00731A3C"/>
    <w:rsid w:val="00751AD7"/>
    <w:rsid w:val="00763A2F"/>
    <w:rsid w:val="0077642B"/>
    <w:rsid w:val="007A1A99"/>
    <w:rsid w:val="007B585B"/>
    <w:rsid w:val="007E22B0"/>
    <w:rsid w:val="007F5106"/>
    <w:rsid w:val="007F6949"/>
    <w:rsid w:val="00813E92"/>
    <w:rsid w:val="00814AA5"/>
    <w:rsid w:val="008E2776"/>
    <w:rsid w:val="008F0B91"/>
    <w:rsid w:val="008F2319"/>
    <w:rsid w:val="009214E5"/>
    <w:rsid w:val="00921D4A"/>
    <w:rsid w:val="00941F3F"/>
    <w:rsid w:val="00947A45"/>
    <w:rsid w:val="009C5CD1"/>
    <w:rsid w:val="009D22B5"/>
    <w:rsid w:val="009D64D2"/>
    <w:rsid w:val="009F26EE"/>
    <w:rsid w:val="00A00284"/>
    <w:rsid w:val="00A4067E"/>
    <w:rsid w:val="00A47DE4"/>
    <w:rsid w:val="00A530B6"/>
    <w:rsid w:val="00A624BF"/>
    <w:rsid w:val="00A84D4B"/>
    <w:rsid w:val="00AB2E42"/>
    <w:rsid w:val="00AB6B9A"/>
    <w:rsid w:val="00AC40DB"/>
    <w:rsid w:val="00AC4742"/>
    <w:rsid w:val="00AD6ECC"/>
    <w:rsid w:val="00AE315F"/>
    <w:rsid w:val="00B27A31"/>
    <w:rsid w:val="00B42FF3"/>
    <w:rsid w:val="00BA2C26"/>
    <w:rsid w:val="00BA4A3D"/>
    <w:rsid w:val="00BB7FCC"/>
    <w:rsid w:val="00BC26A5"/>
    <w:rsid w:val="00BE1606"/>
    <w:rsid w:val="00BE784C"/>
    <w:rsid w:val="00BF0C7F"/>
    <w:rsid w:val="00C02979"/>
    <w:rsid w:val="00C12FDD"/>
    <w:rsid w:val="00C729CC"/>
    <w:rsid w:val="00C8213D"/>
    <w:rsid w:val="00C94DE4"/>
    <w:rsid w:val="00CA6D40"/>
    <w:rsid w:val="00CD7DA2"/>
    <w:rsid w:val="00D0395F"/>
    <w:rsid w:val="00D20EEE"/>
    <w:rsid w:val="00D25494"/>
    <w:rsid w:val="00D419DB"/>
    <w:rsid w:val="00D43C18"/>
    <w:rsid w:val="00D45090"/>
    <w:rsid w:val="00D62B73"/>
    <w:rsid w:val="00D70765"/>
    <w:rsid w:val="00D82E61"/>
    <w:rsid w:val="00D83237"/>
    <w:rsid w:val="00D84B93"/>
    <w:rsid w:val="00DB642E"/>
    <w:rsid w:val="00E456BA"/>
    <w:rsid w:val="00E54312"/>
    <w:rsid w:val="00E62C22"/>
    <w:rsid w:val="00EA61C6"/>
    <w:rsid w:val="00EB28A2"/>
    <w:rsid w:val="00EB7682"/>
    <w:rsid w:val="00EC13B0"/>
    <w:rsid w:val="00EC784D"/>
    <w:rsid w:val="00ED41AA"/>
    <w:rsid w:val="00F55CF5"/>
    <w:rsid w:val="00F677AD"/>
    <w:rsid w:val="00F752F9"/>
    <w:rsid w:val="00FC248D"/>
    <w:rsid w:val="00FD4021"/>
    <w:rsid w:val="00FE026D"/>
    <w:rsid w:val="00FE3261"/>
    <w:rsid w:val="00FF465A"/>
    <w:rsid w:val="00FF7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1D933"/>
  <w15:docId w15:val="{A4B49FF6-AE9F-419C-A889-04E5CE183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67E"/>
    <w:rPr>
      <w:sz w:val="24"/>
    </w:rPr>
  </w:style>
  <w:style w:type="paragraph" w:styleId="Heading1">
    <w:name w:val="heading 1"/>
    <w:basedOn w:val="Normal"/>
    <w:next w:val="Normal"/>
    <w:qFormat/>
    <w:rsid w:val="00A00284"/>
    <w:pPr>
      <w:keepNext/>
      <w:overflowPunct w:val="0"/>
      <w:autoSpaceDE w:val="0"/>
      <w:autoSpaceDN w:val="0"/>
      <w:adjustRightInd w:val="0"/>
      <w:textAlignment w:val="baseline"/>
      <w:outlineLvl w:val="0"/>
    </w:pPr>
    <w:rPr>
      <w:rFonts w:ascii="Sig" w:eastAsia="Times New Roman" w:hAnsi="Sig"/>
      <w:sz w:val="72"/>
    </w:rPr>
  </w:style>
  <w:style w:type="paragraph" w:styleId="Heading3">
    <w:name w:val="heading 3"/>
    <w:basedOn w:val="Normal"/>
    <w:next w:val="Normal"/>
    <w:link w:val="Heading3Char"/>
    <w:semiHidden/>
    <w:unhideWhenUsed/>
    <w:qFormat/>
    <w:rsid w:val="0065783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4067E"/>
    <w:pPr>
      <w:tabs>
        <w:tab w:val="center" w:pos="4320"/>
        <w:tab w:val="right" w:pos="8640"/>
      </w:tabs>
    </w:pPr>
  </w:style>
  <w:style w:type="paragraph" w:styleId="Footer">
    <w:name w:val="footer"/>
    <w:basedOn w:val="Normal"/>
    <w:link w:val="FooterChar"/>
    <w:uiPriority w:val="99"/>
    <w:rsid w:val="00A4067E"/>
    <w:pPr>
      <w:tabs>
        <w:tab w:val="center" w:pos="4320"/>
        <w:tab w:val="right" w:pos="8640"/>
      </w:tabs>
    </w:pPr>
  </w:style>
  <w:style w:type="paragraph" w:styleId="BodyTextIndent">
    <w:name w:val="Body Text Indent"/>
    <w:basedOn w:val="Normal"/>
    <w:rsid w:val="00A4067E"/>
    <w:pPr>
      <w:spacing w:line="270" w:lineRule="exact"/>
      <w:ind w:left="1890"/>
    </w:pPr>
    <w:rPr>
      <w:rFonts w:ascii="Garamond" w:hAnsi="Garamond"/>
      <w:sz w:val="22"/>
    </w:rPr>
  </w:style>
  <w:style w:type="paragraph" w:customStyle="1" w:styleId="BodySingle">
    <w:name w:val="Body Single"/>
    <w:basedOn w:val="Normal"/>
    <w:rsid w:val="00A00284"/>
    <w:pPr>
      <w:overflowPunct w:val="0"/>
      <w:autoSpaceDE w:val="0"/>
      <w:autoSpaceDN w:val="0"/>
      <w:adjustRightInd w:val="0"/>
      <w:textAlignment w:val="baseline"/>
    </w:pPr>
    <w:rPr>
      <w:rFonts w:ascii="Times New Roman" w:eastAsia="Times New Roman" w:hAnsi="Times New Roman"/>
    </w:rPr>
  </w:style>
  <w:style w:type="paragraph" w:customStyle="1" w:styleId="DefaultText">
    <w:name w:val="Default Text"/>
    <w:basedOn w:val="Normal"/>
    <w:rsid w:val="00A00284"/>
    <w:pPr>
      <w:overflowPunct w:val="0"/>
      <w:autoSpaceDE w:val="0"/>
      <w:autoSpaceDN w:val="0"/>
      <w:adjustRightInd w:val="0"/>
      <w:textAlignment w:val="baseline"/>
    </w:pPr>
    <w:rPr>
      <w:rFonts w:ascii="Times New Roman" w:eastAsia="Times New Roman" w:hAnsi="Times New Roman"/>
    </w:rPr>
  </w:style>
  <w:style w:type="character" w:customStyle="1" w:styleId="InitialStyle">
    <w:name w:val="InitialStyle"/>
    <w:rsid w:val="00A00284"/>
    <w:rPr>
      <w:rFonts w:ascii="Courier New" w:hAnsi="Courier New"/>
      <w:color w:val="auto"/>
      <w:spacing w:val="0"/>
      <w:sz w:val="24"/>
    </w:rPr>
  </w:style>
  <w:style w:type="paragraph" w:styleId="NormalWeb">
    <w:name w:val="Normal (Web)"/>
    <w:basedOn w:val="Normal"/>
    <w:uiPriority w:val="99"/>
    <w:rsid w:val="00D82E61"/>
    <w:pPr>
      <w:spacing w:before="100" w:beforeAutospacing="1" w:after="100" w:afterAutospacing="1"/>
    </w:pPr>
    <w:rPr>
      <w:rFonts w:ascii="Times New Roman" w:eastAsia="Times New Roman" w:hAnsi="Times New Roman"/>
      <w:szCs w:val="24"/>
    </w:rPr>
  </w:style>
  <w:style w:type="paragraph" w:styleId="ListParagraph">
    <w:name w:val="List Paragraph"/>
    <w:basedOn w:val="Normal"/>
    <w:uiPriority w:val="34"/>
    <w:qFormat/>
    <w:rsid w:val="00BA4A3D"/>
    <w:pPr>
      <w:ind w:left="720"/>
    </w:pPr>
    <w:rPr>
      <w:rFonts w:ascii="Times New Roman" w:eastAsia="Times New Roman" w:hAnsi="Times New Roman"/>
      <w:szCs w:val="24"/>
    </w:rPr>
  </w:style>
  <w:style w:type="character" w:styleId="CommentReference">
    <w:name w:val="annotation reference"/>
    <w:basedOn w:val="DefaultParagraphFont"/>
    <w:rsid w:val="00BC26A5"/>
    <w:rPr>
      <w:sz w:val="16"/>
      <w:szCs w:val="16"/>
    </w:rPr>
  </w:style>
  <w:style w:type="paragraph" w:styleId="CommentText">
    <w:name w:val="annotation text"/>
    <w:basedOn w:val="Normal"/>
    <w:link w:val="CommentTextChar"/>
    <w:rsid w:val="00BC26A5"/>
    <w:rPr>
      <w:rFonts w:ascii="Times New Roman" w:eastAsia="Times New Roman" w:hAnsi="Times New Roman"/>
      <w:sz w:val="20"/>
    </w:rPr>
  </w:style>
  <w:style w:type="character" w:customStyle="1" w:styleId="CommentTextChar">
    <w:name w:val="Comment Text Char"/>
    <w:basedOn w:val="DefaultParagraphFont"/>
    <w:link w:val="CommentText"/>
    <w:rsid w:val="00BC26A5"/>
    <w:rPr>
      <w:rFonts w:ascii="Times New Roman" w:eastAsia="Times New Roman" w:hAnsi="Times New Roman"/>
    </w:rPr>
  </w:style>
  <w:style w:type="paragraph" w:styleId="BalloonText">
    <w:name w:val="Balloon Text"/>
    <w:basedOn w:val="Normal"/>
    <w:link w:val="BalloonTextChar"/>
    <w:rsid w:val="00BC26A5"/>
    <w:rPr>
      <w:rFonts w:ascii="Tahoma" w:hAnsi="Tahoma" w:cs="Tahoma"/>
      <w:sz w:val="16"/>
      <w:szCs w:val="16"/>
    </w:rPr>
  </w:style>
  <w:style w:type="character" w:customStyle="1" w:styleId="BalloonTextChar">
    <w:name w:val="Balloon Text Char"/>
    <w:basedOn w:val="DefaultParagraphFont"/>
    <w:link w:val="BalloonText"/>
    <w:rsid w:val="00BC26A5"/>
    <w:rPr>
      <w:rFonts w:ascii="Tahoma" w:hAnsi="Tahoma" w:cs="Tahoma"/>
      <w:sz w:val="16"/>
      <w:szCs w:val="16"/>
    </w:rPr>
  </w:style>
  <w:style w:type="character" w:customStyle="1" w:styleId="FooterChar">
    <w:name w:val="Footer Char"/>
    <w:basedOn w:val="DefaultParagraphFont"/>
    <w:link w:val="Footer"/>
    <w:uiPriority w:val="99"/>
    <w:rsid w:val="00C02979"/>
    <w:rPr>
      <w:sz w:val="24"/>
    </w:rPr>
  </w:style>
  <w:style w:type="paragraph" w:styleId="CommentSubject">
    <w:name w:val="annotation subject"/>
    <w:basedOn w:val="CommentText"/>
    <w:next w:val="CommentText"/>
    <w:link w:val="CommentSubjectChar"/>
    <w:rsid w:val="00BA2C26"/>
    <w:rPr>
      <w:rFonts w:ascii="Times" w:eastAsia="Times" w:hAnsi="Times"/>
      <w:b/>
      <w:bCs/>
    </w:rPr>
  </w:style>
  <w:style w:type="character" w:customStyle="1" w:styleId="CommentSubjectChar">
    <w:name w:val="Comment Subject Char"/>
    <w:basedOn w:val="CommentTextChar"/>
    <w:link w:val="CommentSubject"/>
    <w:rsid w:val="00BA2C26"/>
    <w:rPr>
      <w:rFonts w:ascii="Times New Roman" w:eastAsia="Times New Roman" w:hAnsi="Times New Roman"/>
      <w:b/>
      <w:bCs/>
    </w:rPr>
  </w:style>
  <w:style w:type="character" w:styleId="Hyperlink">
    <w:name w:val="Hyperlink"/>
    <w:basedOn w:val="DefaultParagraphFont"/>
    <w:rsid w:val="00702F33"/>
    <w:rPr>
      <w:color w:val="0000FF" w:themeColor="hyperlink"/>
      <w:u w:val="single"/>
    </w:rPr>
  </w:style>
  <w:style w:type="paragraph" w:styleId="BodyText">
    <w:name w:val="Body Text"/>
    <w:basedOn w:val="Normal"/>
    <w:link w:val="BodyTextChar"/>
    <w:rsid w:val="009F26EE"/>
    <w:pPr>
      <w:spacing w:after="120"/>
    </w:pPr>
  </w:style>
  <w:style w:type="character" w:customStyle="1" w:styleId="BodyTextChar">
    <w:name w:val="Body Text Char"/>
    <w:basedOn w:val="DefaultParagraphFont"/>
    <w:link w:val="BodyText"/>
    <w:rsid w:val="009F26EE"/>
    <w:rPr>
      <w:sz w:val="24"/>
    </w:rPr>
  </w:style>
  <w:style w:type="character" w:customStyle="1" w:styleId="Heading3Char">
    <w:name w:val="Heading 3 Char"/>
    <w:basedOn w:val="DefaultParagraphFont"/>
    <w:link w:val="Heading3"/>
    <w:semiHidden/>
    <w:rsid w:val="00657833"/>
    <w:rPr>
      <w:rFonts w:asciiTheme="majorHAnsi" w:eastAsiaTheme="majorEastAsia" w:hAnsiTheme="majorHAnsi" w:cstheme="majorBidi"/>
      <w:b/>
      <w:b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39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utkowsk\Local%20Settings\Temporary%20Internet%20Files\OLK161\tjc-wordtempblank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1F82CC489C80468A4898BEFC623BA6" ma:contentTypeVersion="0" ma:contentTypeDescription="Create a new document." ma:contentTypeScope="" ma:versionID="f5ff16c72b7b5313eac8495af1d4f995">
  <xsd:schema xmlns:xsd="http://www.w3.org/2001/XMLSchema" xmlns:xs="http://www.w3.org/2001/XMLSchema" xmlns:p="http://schemas.microsoft.com/office/2006/metadata/properties" targetNamespace="http://schemas.microsoft.com/office/2006/metadata/properties" ma:root="true" ma:fieldsID="66e107abd8ca79173431b5079e9b146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101785-F216-4300-A1D5-34F735DDD4CF}">
  <ds:schemaRefs>
    <ds:schemaRef ds:uri="http://schemas.openxmlformats.org/officeDocument/2006/bibliography"/>
  </ds:schemaRefs>
</ds:datastoreItem>
</file>

<file path=customXml/itemProps2.xml><?xml version="1.0" encoding="utf-8"?>
<ds:datastoreItem xmlns:ds="http://schemas.openxmlformats.org/officeDocument/2006/customXml" ds:itemID="{55AA00C7-825D-4EE1-AB0F-DCE475B6AD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3F3687-5F8A-4BAA-89C5-9B7490956D5C}">
  <ds:schemaRefs>
    <ds:schemaRef ds:uri="http://schemas.microsoft.com/sharepoint/v3/contenttype/forms"/>
  </ds:schemaRefs>
</ds:datastoreItem>
</file>

<file path=customXml/itemProps4.xml><?xml version="1.0" encoding="utf-8"?>
<ds:datastoreItem xmlns:ds="http://schemas.openxmlformats.org/officeDocument/2006/customXml" ds:itemID="{04CED35B-F797-4AC9-A1DD-2012C3294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tjc-wordtempblank3</Template>
  <TotalTime>1</TotalTime>
  <Pages>9</Pages>
  <Words>1913</Words>
  <Characters>10909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Wednesday, October 18th 2006</vt:lpstr>
    </vt:vector>
  </TitlesOfParts>
  <Company>Onoma LLC</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Wednesday, October 18th 2006</dc:title>
  <dc:creator>JCAHO Surveyor</dc:creator>
  <cp:lastModifiedBy>PCS</cp:lastModifiedBy>
  <cp:revision>2</cp:revision>
  <cp:lastPrinted>2013-02-26T15:39:00Z</cp:lastPrinted>
  <dcterms:created xsi:type="dcterms:W3CDTF">2025-02-09T17:44:00Z</dcterms:created>
  <dcterms:modified xsi:type="dcterms:W3CDTF">2025-02-09T17:44:00Z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IsMyDocuments">
    <vt:bool>true</vt:bool>
  </property>
  <property fmtid="{D5CDD505-2E9C-101B-9397-08002B2CF9AE}" pid="6" name="ContentTypeId">
    <vt:lpwstr>0x010100DB1F82CC489C80468A4898BEFC623BA6</vt:lpwstr>
  </property>
</Properties>
</file>