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95" w:rsidRPr="000403AD" w:rsidRDefault="00705C95" w:rsidP="00705C95">
      <w:pPr>
        <w:jc w:val="center"/>
        <w:rPr>
          <w:rFonts w:ascii="Garamond" w:hAnsi="Garamond"/>
          <w:i/>
          <w:sz w:val="40"/>
          <w:szCs w:val="40"/>
        </w:rPr>
      </w:pPr>
      <w:r w:rsidRPr="000403AD">
        <w:rPr>
          <w:rFonts w:ascii="Garamond" w:hAnsi="Garamond"/>
          <w:i/>
          <w:sz w:val="40"/>
          <w:szCs w:val="40"/>
        </w:rPr>
        <w:t>Sample Timeline Entries:</w:t>
      </w:r>
    </w:p>
    <w:p w:rsidR="00705C95" w:rsidRPr="006533F4" w:rsidRDefault="00705C95" w:rsidP="00705C9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*The simple project description for each entry</w:t>
      </w:r>
      <w:r w:rsidRPr="000403AD">
        <w:rPr>
          <w:rFonts w:ascii="Garamond" w:hAnsi="Garamond"/>
          <w:b/>
        </w:rPr>
        <w:t xml:space="preserve"> should be followed by explaining the significance and </w:t>
      </w:r>
      <w:r>
        <w:rPr>
          <w:rFonts w:ascii="Garamond" w:hAnsi="Garamond"/>
          <w:b/>
        </w:rPr>
        <w:t>contribution</w:t>
      </w:r>
      <w:r w:rsidRPr="000403AD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Your full timeline should include at least ten entries, or more than one for each week.</w:t>
      </w: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i/>
          <w:sz w:val="32"/>
          <w:szCs w:val="32"/>
        </w:rPr>
      </w:pPr>
      <w:r w:rsidRPr="00ED40EC">
        <w:rPr>
          <w:rFonts w:ascii="Garamond" w:hAnsi="Garamond"/>
          <w:i/>
          <w:sz w:val="32"/>
          <w:szCs w:val="32"/>
        </w:rPr>
        <w:t xml:space="preserve">Project Timeline: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b/>
          <w:sz w:val="32"/>
          <w:szCs w:val="32"/>
        </w:rPr>
      </w:pPr>
      <w:r w:rsidRPr="00ED40EC">
        <w:rPr>
          <w:rFonts w:ascii="Garamond" w:hAnsi="Garamond"/>
          <w:b/>
          <w:sz w:val="32"/>
          <w:szCs w:val="32"/>
        </w:rPr>
        <w:t xml:space="preserve">March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</w:p>
    <w:p w:rsidR="00705C95" w:rsidRPr="006533F4" w:rsidRDefault="00705C95" w:rsidP="00705C95">
      <w:pPr>
        <w:pStyle w:val="Header"/>
        <w:numPr>
          <w:ilvl w:val="0"/>
          <w:numId w:val="4"/>
        </w:numPr>
        <w:rPr>
          <w:rFonts w:ascii="Garamond" w:hAnsi="Garamond"/>
        </w:rPr>
      </w:pPr>
      <w:r w:rsidRPr="006533F4">
        <w:rPr>
          <w:rFonts w:ascii="Garamond" w:hAnsi="Garamond"/>
        </w:rPr>
        <w:t xml:space="preserve">Mondays I normally work on evaluation components for the SHERO’s Wellness Retreat </w:t>
      </w:r>
    </w:p>
    <w:p w:rsidR="00705C95" w:rsidRPr="006533F4" w:rsidRDefault="00705C95" w:rsidP="00705C95">
      <w:pPr>
        <w:pStyle w:val="Header"/>
        <w:numPr>
          <w:ilvl w:val="0"/>
          <w:numId w:val="4"/>
        </w:numPr>
        <w:rPr>
          <w:rFonts w:ascii="Garamond" w:hAnsi="Garamond"/>
        </w:rPr>
      </w:pPr>
      <w:r w:rsidRPr="006533F4">
        <w:rPr>
          <w:rFonts w:ascii="Garamond" w:hAnsi="Garamond"/>
        </w:rPr>
        <w:t xml:space="preserve">Wednesdays I work on SHERO’s evaluations and co-facilitate the group.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 xml:space="preserve">March 2: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numPr>
          <w:ilvl w:val="0"/>
          <w:numId w:val="3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Conduct SHERO’s at Little Village Lawndale High School </w:t>
      </w:r>
      <w:r w:rsidRPr="006533F4">
        <w:rPr>
          <w:rFonts w:ascii="Garamond" w:hAnsi="Garamond"/>
        </w:rPr>
        <w:tab/>
        <w:t xml:space="preserve">from 3:30-5:30pm in Room 205 </w:t>
      </w:r>
    </w:p>
    <w:p w:rsidR="00705C95" w:rsidRPr="006533F4" w:rsidRDefault="00705C95" w:rsidP="00705C95">
      <w:pPr>
        <w:pStyle w:val="Header"/>
        <w:numPr>
          <w:ilvl w:val="0"/>
          <w:numId w:val="3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Administer confidentiality statements, SHERO’s rules, and pretest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>March 9: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705C95" w:rsidRPr="006533F4" w:rsidRDefault="00705C95" w:rsidP="00705C95">
      <w:pPr>
        <w:pStyle w:val="Header"/>
        <w:numPr>
          <w:ilvl w:val="0"/>
          <w:numId w:val="5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>Conduct SHERO’s at Little Village Lawndale High School</w:t>
      </w:r>
      <w:r>
        <w:rPr>
          <w:rFonts w:ascii="Garamond" w:hAnsi="Garamond"/>
        </w:rPr>
        <w:t xml:space="preserve"> </w:t>
      </w:r>
      <w:r w:rsidRPr="006533F4">
        <w:rPr>
          <w:rFonts w:ascii="Garamond" w:hAnsi="Garamond"/>
        </w:rPr>
        <w:t>3:30-5:30</w:t>
      </w:r>
    </w:p>
    <w:p w:rsidR="00705C95" w:rsidRDefault="00705C95" w:rsidP="00705C95">
      <w:pPr>
        <w:pStyle w:val="Header"/>
        <w:numPr>
          <w:ilvl w:val="0"/>
          <w:numId w:val="5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Administer short evaluation and explain to the group that this is the time </w:t>
      </w:r>
      <w:r w:rsidRPr="006533F4">
        <w:rPr>
          <w:rFonts w:ascii="Garamond" w:hAnsi="Garamond"/>
        </w:rPr>
        <w:tab/>
        <w:t xml:space="preserve">to write down they want to talk about next week – this is the opportunity </w:t>
      </w:r>
      <w:r w:rsidRPr="006533F4">
        <w:rPr>
          <w:rFonts w:ascii="Garamond" w:hAnsi="Garamond"/>
        </w:rPr>
        <w:tab/>
        <w:t>to make SHERO’s relevant and current and applicable to the current participants.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 xml:space="preserve">March 11: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</w:p>
    <w:p w:rsidR="00705C95" w:rsidRPr="00705C95" w:rsidRDefault="00705C95" w:rsidP="00705C95">
      <w:pPr>
        <w:pStyle w:val="Header"/>
        <w:numPr>
          <w:ilvl w:val="0"/>
          <w:numId w:val="6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Working meeting/lunch with Leah </w:t>
      </w:r>
      <w:proofErr w:type="spellStart"/>
      <w:r w:rsidRPr="006533F4">
        <w:rPr>
          <w:rFonts w:ascii="Garamond" w:hAnsi="Garamond"/>
        </w:rPr>
        <w:t>Neubauer</w:t>
      </w:r>
      <w:proofErr w:type="spellEnd"/>
      <w:r w:rsidRPr="006533F4">
        <w:rPr>
          <w:rFonts w:ascii="Garamond" w:hAnsi="Garamond"/>
        </w:rPr>
        <w:t xml:space="preserve"> (</w:t>
      </w:r>
      <w:r w:rsidRPr="006533F4">
        <w:rPr>
          <w:rFonts w:ascii="Garamond" w:hAnsi="Garamond" w:cs="Courier"/>
          <w:lang w:bidi="en-US"/>
        </w:rPr>
        <w:t xml:space="preserve">Associate </w:t>
      </w:r>
      <w:r w:rsidRPr="006533F4">
        <w:rPr>
          <w:rFonts w:ascii="Garamond" w:hAnsi="Garamond" w:cs="Courier"/>
          <w:lang w:bidi="en-US"/>
        </w:rPr>
        <w:tab/>
        <w:t xml:space="preserve">Director, Adolescent Community Health Research Group Program Manager, Master of </w:t>
      </w:r>
      <w:r w:rsidRPr="006533F4">
        <w:rPr>
          <w:rFonts w:ascii="Garamond" w:hAnsi="Garamond" w:cs="Courier"/>
          <w:lang w:bidi="en-US"/>
        </w:rPr>
        <w:tab/>
        <w:t xml:space="preserve">Public Health (MPH) Program Department of Psychology at DePaul University) </w:t>
      </w:r>
      <w:r>
        <w:rPr>
          <w:rFonts w:ascii="Garamond" w:hAnsi="Garamond" w:cs="Courier"/>
          <w:lang w:bidi="en-US"/>
        </w:rPr>
        <w:t xml:space="preserve">and Greg </w:t>
      </w:r>
      <w:proofErr w:type="spellStart"/>
      <w:r>
        <w:rPr>
          <w:rFonts w:ascii="Garamond" w:hAnsi="Garamond" w:cs="Courier"/>
          <w:lang w:bidi="en-US"/>
        </w:rPr>
        <w:t>VanHyfte</w:t>
      </w:r>
      <w:proofErr w:type="spellEnd"/>
      <w:r>
        <w:rPr>
          <w:rFonts w:ascii="Garamond" w:hAnsi="Garamond" w:cs="Courier"/>
          <w:lang w:bidi="en-US"/>
        </w:rPr>
        <w:t xml:space="preserve"> (Project </w:t>
      </w:r>
      <w:r w:rsidRPr="006533F4">
        <w:rPr>
          <w:rFonts w:ascii="Garamond" w:hAnsi="Garamond" w:cs="Courier"/>
          <w:lang w:bidi="en-US"/>
        </w:rPr>
        <w:t>VIDA/Project LIFE grant writer and Development</w:t>
      </w:r>
      <w:r w:rsidRPr="006533F4">
        <w:rPr>
          <w:rFonts w:ascii="Garamond" w:hAnsi="Garamond" w:cs="ArialMT"/>
          <w:szCs w:val="26"/>
          <w:lang w:bidi="en-US"/>
        </w:rPr>
        <w:t xml:space="preserve"> and Capacity Building </w:t>
      </w:r>
      <w:r w:rsidRPr="006533F4">
        <w:rPr>
          <w:rFonts w:ascii="Garamond" w:hAnsi="Garamond" w:cs="ArialMT"/>
          <w:szCs w:val="26"/>
          <w:lang w:bidi="en-US"/>
        </w:rPr>
        <w:tab/>
        <w:t xml:space="preserve">Associate) from 11:00am – 1:30pm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 xml:space="preserve">March 19: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Default="00705C95" w:rsidP="00705C95">
      <w:pPr>
        <w:pStyle w:val="Header"/>
        <w:numPr>
          <w:ilvl w:val="0"/>
          <w:numId w:val="8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>I</w:t>
      </w:r>
      <w:r w:rsidRPr="006533F4">
        <w:rPr>
          <w:rFonts w:ascii="Garamond" w:hAnsi="Garamond" w:cs="ArialMT"/>
          <w:szCs w:val="30"/>
          <w:lang w:bidi="en-US"/>
        </w:rPr>
        <w:t>ntergenerational workshop “</w:t>
      </w:r>
      <w:r w:rsidRPr="006533F4">
        <w:rPr>
          <w:rFonts w:ascii="Garamond" w:hAnsi="Garamond" w:cs="Arial-BoldMT"/>
          <w:bCs/>
          <w:szCs w:val="30"/>
          <w:lang w:bidi="en-US"/>
        </w:rPr>
        <w:t>Educate, Inspire, and</w:t>
      </w:r>
      <w:r>
        <w:rPr>
          <w:rFonts w:ascii="Garamond" w:hAnsi="Garamond" w:cs="Arial-BoldMT"/>
          <w:bCs/>
          <w:szCs w:val="30"/>
          <w:lang w:bidi="en-US"/>
        </w:rPr>
        <w:t xml:space="preserve"> </w:t>
      </w:r>
      <w:r w:rsidRPr="006533F4">
        <w:rPr>
          <w:rFonts w:ascii="Garamond" w:hAnsi="Garamond" w:cs="Arial-BoldMT"/>
          <w:bCs/>
          <w:szCs w:val="30"/>
          <w:lang w:bidi="en-US"/>
        </w:rPr>
        <w:t xml:space="preserve">Transform: An Intergenerational HIV Prevention and Empowerment </w:t>
      </w:r>
      <w:r w:rsidRPr="006533F4">
        <w:rPr>
          <w:rFonts w:ascii="Garamond" w:hAnsi="Garamond" w:cs="Arial-BoldMT"/>
          <w:bCs/>
          <w:szCs w:val="30"/>
          <w:lang w:bidi="en-US"/>
        </w:rPr>
        <w:tab/>
        <w:t xml:space="preserve">Workshop for Women and Girls” </w:t>
      </w:r>
      <w:r w:rsidRPr="006533F4">
        <w:rPr>
          <w:rFonts w:ascii="Garamond" w:hAnsi="Garamond" w:cs="ArialMT"/>
          <w:szCs w:val="30"/>
          <w:lang w:bidi="en-US"/>
        </w:rPr>
        <w:t xml:space="preserve">in recognition of </w:t>
      </w:r>
      <w:r w:rsidRPr="006533F4">
        <w:rPr>
          <w:rFonts w:ascii="Garamond" w:hAnsi="Garamond" w:cs="Arial-ItalicMT"/>
          <w:i/>
          <w:iCs/>
          <w:szCs w:val="30"/>
          <w:lang w:bidi="en-US"/>
        </w:rPr>
        <w:t xml:space="preserve">National Women and </w:t>
      </w:r>
      <w:r w:rsidRPr="006533F4">
        <w:rPr>
          <w:rFonts w:ascii="Garamond" w:hAnsi="Garamond" w:cs="Arial-ItalicMT"/>
          <w:i/>
          <w:iCs/>
          <w:szCs w:val="30"/>
          <w:lang w:bidi="en-US"/>
        </w:rPr>
        <w:tab/>
        <w:t>Girls HIV/AIDS Awareness Day</w:t>
      </w:r>
      <w:r w:rsidRPr="006533F4">
        <w:rPr>
          <w:rFonts w:ascii="Garamond" w:hAnsi="Garamond" w:cs="ArialMT"/>
          <w:szCs w:val="30"/>
          <w:lang w:bidi="en-US"/>
        </w:rPr>
        <w:t xml:space="preserve"> from 9:30am-3:00pm at the Gary Comer </w:t>
      </w:r>
      <w:r w:rsidRPr="006533F4">
        <w:rPr>
          <w:rFonts w:ascii="Garamond" w:hAnsi="Garamond" w:cs="ArialMT"/>
          <w:szCs w:val="30"/>
          <w:lang w:bidi="en-US"/>
        </w:rPr>
        <w:tab/>
        <w:t>Youth Center (7200 South Ingle</w:t>
      </w:r>
      <w:r>
        <w:rPr>
          <w:rFonts w:ascii="Garamond" w:hAnsi="Garamond" w:cs="ArialMT"/>
          <w:szCs w:val="30"/>
          <w:lang w:bidi="en-US"/>
        </w:rPr>
        <w:t>side Avenue, Chicago, IL 60619)</w:t>
      </w: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b/>
          <w:sz w:val="32"/>
          <w:szCs w:val="32"/>
        </w:rPr>
      </w:pPr>
      <w:r w:rsidRPr="00ED40EC">
        <w:rPr>
          <w:rFonts w:ascii="Garamond" w:hAnsi="Garamond"/>
          <w:b/>
          <w:sz w:val="32"/>
          <w:szCs w:val="32"/>
        </w:rPr>
        <w:t xml:space="preserve">April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b/>
        </w:rPr>
      </w:pPr>
    </w:p>
    <w:p w:rsidR="00705C95" w:rsidRPr="006533F4" w:rsidRDefault="00705C95" w:rsidP="00705C95">
      <w:pPr>
        <w:pStyle w:val="Header"/>
        <w:numPr>
          <w:ilvl w:val="0"/>
          <w:numId w:val="9"/>
        </w:numPr>
        <w:rPr>
          <w:rFonts w:ascii="Garamond" w:hAnsi="Garamond"/>
        </w:rPr>
      </w:pPr>
      <w:r w:rsidRPr="006533F4">
        <w:rPr>
          <w:rFonts w:ascii="Garamond" w:hAnsi="Garamond"/>
        </w:rPr>
        <w:t xml:space="preserve">Mondays I normally work on evaluation components for the SHERO’s Wellness Retreat </w:t>
      </w:r>
    </w:p>
    <w:p w:rsidR="00705C95" w:rsidRPr="006533F4" w:rsidRDefault="00705C95" w:rsidP="00705C95">
      <w:pPr>
        <w:pStyle w:val="Header"/>
        <w:numPr>
          <w:ilvl w:val="0"/>
          <w:numId w:val="9"/>
        </w:numPr>
        <w:rPr>
          <w:rFonts w:ascii="Garamond" w:hAnsi="Garamond"/>
        </w:rPr>
      </w:pPr>
      <w:r w:rsidRPr="006533F4">
        <w:rPr>
          <w:rFonts w:ascii="Garamond" w:hAnsi="Garamond"/>
        </w:rPr>
        <w:t xml:space="preserve">Wednesdays I work on SHERO’s evaluations and co-facilitate the group. </w:t>
      </w:r>
    </w:p>
    <w:p w:rsidR="00705C95" w:rsidRPr="00705C95" w:rsidRDefault="00705C95" w:rsidP="00705C95">
      <w:pPr>
        <w:pStyle w:val="Header"/>
        <w:numPr>
          <w:ilvl w:val="0"/>
          <w:numId w:val="9"/>
        </w:numPr>
        <w:rPr>
          <w:rFonts w:ascii="Garamond" w:hAnsi="Garamond"/>
        </w:rPr>
      </w:pPr>
      <w:r w:rsidRPr="006533F4">
        <w:rPr>
          <w:rFonts w:ascii="Garamond" w:hAnsi="Garamond"/>
        </w:rPr>
        <w:t xml:space="preserve">Collaborating with DePaul and Project VIDA/Project LIFE on developing retreat measurement tools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 xml:space="preserve">April 20: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numPr>
          <w:ilvl w:val="0"/>
          <w:numId w:val="11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Conduct SHERO’s at Little Village Lawndale High School </w:t>
      </w:r>
      <w:r w:rsidRPr="006533F4">
        <w:rPr>
          <w:rFonts w:ascii="Garamond" w:hAnsi="Garamond"/>
          <w:i/>
        </w:rPr>
        <w:t>3:30-5:30</w:t>
      </w:r>
      <w:r w:rsidRPr="006533F4">
        <w:rPr>
          <w:rFonts w:ascii="Garamond" w:hAnsi="Garamond"/>
        </w:rPr>
        <w:t xml:space="preserve"> </w:t>
      </w:r>
    </w:p>
    <w:p w:rsidR="00705C95" w:rsidRPr="006533F4" w:rsidRDefault="00705C95" w:rsidP="00705C95">
      <w:pPr>
        <w:pStyle w:val="Header"/>
        <w:numPr>
          <w:ilvl w:val="0"/>
          <w:numId w:val="11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Administer posttest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b/>
          <w:sz w:val="32"/>
          <w:szCs w:val="32"/>
        </w:rPr>
      </w:pPr>
      <w:r w:rsidRPr="00ED40EC">
        <w:rPr>
          <w:rFonts w:ascii="Garamond" w:hAnsi="Garamond"/>
          <w:b/>
          <w:sz w:val="32"/>
          <w:szCs w:val="32"/>
        </w:rPr>
        <w:t xml:space="preserve">May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>May 13: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numPr>
          <w:ilvl w:val="0"/>
          <w:numId w:val="12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Service Speaks Conference present findings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6533F4">
        <w:rPr>
          <w:rFonts w:ascii="Garamond" w:hAnsi="Garamond"/>
          <w:i/>
        </w:rPr>
        <w:t xml:space="preserve">May 13 – 15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numPr>
          <w:ilvl w:val="0"/>
          <w:numId w:val="12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SHERO’s Wellness Training Retreat </w:t>
      </w:r>
    </w:p>
    <w:p w:rsidR="00705C95" w:rsidRPr="006533F4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b/>
          <w:sz w:val="32"/>
          <w:szCs w:val="32"/>
        </w:rPr>
      </w:pPr>
      <w:r w:rsidRPr="00ED40EC">
        <w:rPr>
          <w:rFonts w:ascii="Garamond" w:hAnsi="Garamond"/>
          <w:b/>
          <w:sz w:val="32"/>
          <w:szCs w:val="32"/>
        </w:rPr>
        <w:t xml:space="preserve">June </w:t>
      </w:r>
    </w:p>
    <w:p w:rsidR="00705C95" w:rsidRPr="00ED40EC" w:rsidRDefault="00705C95" w:rsidP="00705C95">
      <w:pPr>
        <w:pStyle w:val="Header"/>
        <w:tabs>
          <w:tab w:val="left" w:pos="720"/>
        </w:tabs>
        <w:rPr>
          <w:rFonts w:ascii="Garamond" w:hAnsi="Garamond"/>
          <w:i/>
        </w:rPr>
      </w:pPr>
      <w:r w:rsidRPr="00ED40EC">
        <w:rPr>
          <w:rFonts w:ascii="Garamond" w:hAnsi="Garamond"/>
          <w:i/>
        </w:rPr>
        <w:t xml:space="preserve">June 6: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aramond" w:hAnsi="Garamond"/>
        </w:rPr>
      </w:pPr>
    </w:p>
    <w:p w:rsidR="00705C95" w:rsidRPr="006533F4" w:rsidRDefault="00705C95" w:rsidP="00705C95">
      <w:pPr>
        <w:pStyle w:val="Header"/>
        <w:numPr>
          <w:ilvl w:val="0"/>
          <w:numId w:val="13"/>
        </w:numPr>
        <w:tabs>
          <w:tab w:val="left" w:pos="720"/>
        </w:tabs>
        <w:rPr>
          <w:rFonts w:ascii="Garamond" w:hAnsi="Garamond"/>
        </w:rPr>
      </w:pPr>
      <w:r w:rsidRPr="006533F4">
        <w:rPr>
          <w:rFonts w:ascii="Garamond" w:hAnsi="Garamond"/>
        </w:rPr>
        <w:t xml:space="preserve">Final evaluation and report for </w:t>
      </w:r>
      <w:r>
        <w:rPr>
          <w:rFonts w:ascii="Garamond" w:hAnsi="Garamond"/>
        </w:rPr>
        <w:t xml:space="preserve">the SHERO’s Wellness </w:t>
      </w:r>
      <w:proofErr w:type="gramStart"/>
      <w:r>
        <w:rPr>
          <w:rFonts w:ascii="Garamond" w:hAnsi="Garamond"/>
        </w:rPr>
        <w:t xml:space="preserve">Training  </w:t>
      </w:r>
      <w:r w:rsidRPr="006533F4">
        <w:rPr>
          <w:rFonts w:ascii="Garamond" w:hAnsi="Garamond"/>
        </w:rPr>
        <w:t>Retreat</w:t>
      </w:r>
      <w:proofErr w:type="gramEnd"/>
      <w:r w:rsidRPr="006533F4">
        <w:rPr>
          <w:rFonts w:ascii="Garamond" w:hAnsi="Garamond"/>
        </w:rPr>
        <w:t xml:space="preserve"> to Project VIDA/Project LIFE and to the Office on Women’s Health (OWH). </w:t>
      </w:r>
    </w:p>
    <w:p w:rsidR="00705C95" w:rsidRDefault="00705C95" w:rsidP="00705C95">
      <w:pPr>
        <w:pStyle w:val="Header"/>
        <w:tabs>
          <w:tab w:val="left" w:pos="720"/>
        </w:tabs>
        <w:rPr>
          <w:rFonts w:ascii="Georgia" w:hAnsi="Georgia"/>
        </w:rPr>
      </w:pPr>
    </w:p>
    <w:p w:rsidR="00705C95" w:rsidRPr="000403AD" w:rsidRDefault="00705C95" w:rsidP="00705C95">
      <w:pPr>
        <w:spacing w:line="360" w:lineRule="auto"/>
        <w:rPr>
          <w:rFonts w:ascii="Garamond" w:hAnsi="Garamond"/>
          <w:i/>
          <w:sz w:val="40"/>
          <w:szCs w:val="40"/>
        </w:rPr>
      </w:pPr>
      <w:r w:rsidRPr="000403AD">
        <w:rPr>
          <w:rFonts w:ascii="Garamond" w:hAnsi="Garamond"/>
          <w:i/>
          <w:sz w:val="40"/>
          <w:szCs w:val="40"/>
        </w:rPr>
        <w:t>Your timeline must: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Outline a different project, goal or task every week.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Include all ten weeks of your internship.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Discuss both personal and professional goals.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descriptive about what projects you hope to engage in and how those will impact the community.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Give both of the supervisors and the intern a road map by which to navigate the quarter.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Allow the intern a way to hold themselves accountable for their own productivity, engagement and progress on the project.</w:t>
      </w:r>
    </w:p>
    <w:p w:rsidR="00705C95" w:rsidRPr="00B51ACC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Include an entry for the Service Speaks conference, if you are a </w:t>
      </w:r>
      <w:proofErr w:type="gramStart"/>
      <w:r w:rsidRPr="00B51ACC">
        <w:rPr>
          <w:rFonts w:ascii="Garamond" w:hAnsi="Garamond"/>
          <w:sz w:val="26"/>
          <w:szCs w:val="26"/>
        </w:rPr>
        <w:t>Spring</w:t>
      </w:r>
      <w:proofErr w:type="gramEnd"/>
      <w:r w:rsidRPr="00B51ACC">
        <w:rPr>
          <w:rFonts w:ascii="Garamond" w:hAnsi="Garamond"/>
          <w:sz w:val="26"/>
          <w:szCs w:val="26"/>
        </w:rPr>
        <w:t xml:space="preserve"> quarter intern.</w:t>
      </w:r>
    </w:p>
    <w:p w:rsidR="00705C95" w:rsidRDefault="00705C95" w:rsidP="00705C9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signed by both you and your supervisor</w:t>
      </w:r>
      <w:r>
        <w:rPr>
          <w:rFonts w:ascii="Garamond" w:hAnsi="Garamond"/>
          <w:sz w:val="26"/>
          <w:szCs w:val="26"/>
        </w:rPr>
        <w:t>.</w:t>
      </w:r>
    </w:p>
    <w:p w:rsidR="00705C95" w:rsidRDefault="00705C95" w:rsidP="00705C95">
      <w:pPr>
        <w:spacing w:line="360" w:lineRule="auto"/>
        <w:jc w:val="center"/>
        <w:rPr>
          <w:rFonts w:ascii="Garamond" w:hAnsi="Garamond"/>
          <w:i/>
          <w:sz w:val="40"/>
          <w:szCs w:val="40"/>
        </w:rPr>
      </w:pPr>
    </w:p>
    <w:p w:rsidR="00705C95" w:rsidRPr="000403AD" w:rsidRDefault="00705C95" w:rsidP="00705C95">
      <w:pPr>
        <w:spacing w:line="360" w:lineRule="auto"/>
        <w:jc w:val="center"/>
        <w:rPr>
          <w:rFonts w:ascii="Garamond" w:hAnsi="Garamond"/>
          <w:i/>
          <w:sz w:val="40"/>
          <w:szCs w:val="40"/>
        </w:rPr>
      </w:pPr>
      <w:bookmarkStart w:id="0" w:name="_GoBack"/>
      <w:bookmarkEnd w:id="0"/>
      <w:r w:rsidRPr="000403AD">
        <w:rPr>
          <w:rFonts w:ascii="Garamond" w:hAnsi="Garamond"/>
          <w:i/>
          <w:sz w:val="40"/>
          <w:szCs w:val="40"/>
        </w:rPr>
        <w:lastRenderedPageBreak/>
        <w:t>Your timeline should not: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the same as last quarter’s timeline.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Lay out the same project as last quarter, but in different language.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Be non-descriptive</w:t>
      </w:r>
      <w:r w:rsidRPr="00B51ACC">
        <w:rPr>
          <w:rFonts w:ascii="Garamond" w:hAnsi="Garamond"/>
          <w:sz w:val="26"/>
          <w:szCs w:val="26"/>
        </w:rPr>
        <w:t>.  Allow it to sound as dynamic and engaging as your project is.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Simply include descriptions.  Pair the Project Timeline above with more meaningful descriptions of the importance of this work and what you hope to achieve through it.  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difficult to read.  This is one of the premier internship programs at DePaul and your timeline, like the rest of your application, should look professional and readable.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a single sentence for each line.  Each entry should be a minimum of two sentences, but no more than four.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Get turned in unsigned.</w:t>
      </w:r>
    </w:p>
    <w:p w:rsidR="00705C95" w:rsidRPr="00B51ACC" w:rsidRDefault="00705C95" w:rsidP="00705C9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Be turned in separately from the rest of your application.</w:t>
      </w:r>
    </w:p>
    <w:p w:rsidR="00074F66" w:rsidRDefault="00705C95"/>
    <w:sectPr w:rsidR="0007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FED"/>
    <w:multiLevelType w:val="hybridMultilevel"/>
    <w:tmpl w:val="9034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914"/>
    <w:multiLevelType w:val="hybridMultilevel"/>
    <w:tmpl w:val="DA6E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22FA5"/>
    <w:multiLevelType w:val="hybridMultilevel"/>
    <w:tmpl w:val="454C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2617C"/>
    <w:multiLevelType w:val="hybridMultilevel"/>
    <w:tmpl w:val="C75A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4692"/>
    <w:multiLevelType w:val="hybridMultilevel"/>
    <w:tmpl w:val="047C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C0CCD"/>
    <w:multiLevelType w:val="hybridMultilevel"/>
    <w:tmpl w:val="7228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71532"/>
    <w:multiLevelType w:val="hybridMultilevel"/>
    <w:tmpl w:val="96F60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E23183"/>
    <w:multiLevelType w:val="hybridMultilevel"/>
    <w:tmpl w:val="5C4C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24595"/>
    <w:multiLevelType w:val="hybridMultilevel"/>
    <w:tmpl w:val="6F3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A1D18"/>
    <w:multiLevelType w:val="hybridMultilevel"/>
    <w:tmpl w:val="D58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74F67"/>
    <w:multiLevelType w:val="hybridMultilevel"/>
    <w:tmpl w:val="D8FE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35D4A"/>
    <w:multiLevelType w:val="hybridMultilevel"/>
    <w:tmpl w:val="3BFE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C7D07"/>
    <w:multiLevelType w:val="hybridMultilevel"/>
    <w:tmpl w:val="7066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95"/>
    <w:rsid w:val="000E1951"/>
    <w:rsid w:val="00130484"/>
    <w:rsid w:val="007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05C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05C9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05C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05C9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B6C75C061A9469CD43CE3B201F7DF" ma:contentTypeVersion="2" ma:contentTypeDescription="Create a new document." ma:contentTypeScope="" ma:versionID="7bc138ddb270eada9be95dfcd77de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927d42149472e39c454cf88010a8e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72FEB-9E20-4BFD-BFF4-5F09B32B79E4}"/>
</file>

<file path=customXml/itemProps2.xml><?xml version="1.0" encoding="utf-8"?>
<ds:datastoreItem xmlns:ds="http://schemas.openxmlformats.org/officeDocument/2006/customXml" ds:itemID="{365910A3-266A-4AD1-8C2B-7196B05FCC86}"/>
</file>

<file path=customXml/itemProps3.xml><?xml version="1.0" encoding="utf-8"?>
<ds:datastoreItem xmlns:ds="http://schemas.openxmlformats.org/officeDocument/2006/customXml" ds:itemID="{F5088596-DF15-49B8-AD60-536D29E83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Cutz, Sandra</dc:creator>
  <cp:lastModifiedBy>Cutz, Sandra</cp:lastModifiedBy>
  <cp:revision>1</cp:revision>
  <dcterms:created xsi:type="dcterms:W3CDTF">2015-10-07T19:07:00Z</dcterms:created>
  <dcterms:modified xsi:type="dcterms:W3CDTF">2015-10-07T19:12:00Z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0x0101006F2B6C75C061A9469CD43CE3B201F7DF</vt:lpwstr>
  </property>
</Properties>
</file>