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42BAE" w14:textId="350C8E10" w:rsidR="0049355A" w:rsidRDefault="009F6E81" w:rsidP="00EA3AF2">
      <w:pPr>
        <w:jc w:val="center"/>
        <w:rPr>
          <w:b/>
        </w:rPr>
      </w:pPr>
      <w:r>
        <w:rPr>
          <w:b/>
          <w:noProof/>
          <w:sz w:val="24"/>
          <w:szCs w:val="24"/>
        </w:rPr>
        <w:drawing>
          <wp:inline distT="0" distB="0" distL="0" distR="0" wp14:anchorId="3DB2D6A0" wp14:editId="10E097A9">
            <wp:extent cx="2805734" cy="1120775"/>
            <wp:effectExtent l="0" t="0" r="0" b="3175"/>
            <wp:docPr id="2" name="Picture 2"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application&#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2829601" cy="1130309"/>
                    </a:xfrm>
                    <a:prstGeom prst="rect">
                      <a:avLst/>
                    </a:prstGeom>
                  </pic:spPr>
                </pic:pic>
              </a:graphicData>
            </a:graphic>
          </wp:inline>
        </w:drawing>
      </w:r>
    </w:p>
    <w:p w14:paraId="2FBC7DF7" w14:textId="7B54DF33" w:rsidR="002C7A20" w:rsidRDefault="004743CC" w:rsidP="004743CC">
      <w:pPr>
        <w:jc w:val="center"/>
        <w:rPr>
          <w:b/>
        </w:rPr>
      </w:pPr>
      <w:r w:rsidRPr="004743CC">
        <w:rPr>
          <w:b/>
        </w:rPr>
        <w:t>SOUTHWESTERN UNION CONFERENCE TEACHER EVALUATION FORM</w:t>
      </w:r>
    </w:p>
    <w:p w14:paraId="6D3938B5" w14:textId="170F37A8" w:rsidR="004743CC" w:rsidRDefault="004743CC">
      <w:r>
        <w:t>Name ____________________________________________     Date_____________________________</w:t>
      </w:r>
    </w:p>
    <w:tbl>
      <w:tblPr>
        <w:tblStyle w:val="TableGrid"/>
        <w:tblW w:w="0" w:type="auto"/>
        <w:tblBorders>
          <w:top w:val="thickThinLargeGap" w:sz="24" w:space="0" w:color="auto"/>
          <w:left w:val="thickThinLargeGap" w:sz="24" w:space="0" w:color="auto"/>
          <w:bottom w:val="thickThinLargeGap" w:sz="24" w:space="0" w:color="auto"/>
          <w:right w:val="thickThinLargeGap" w:sz="24" w:space="0" w:color="auto"/>
          <w:insideH w:val="thickThinLargeGap" w:sz="24" w:space="0" w:color="auto"/>
          <w:insideV w:val="thickThinLargeGap" w:sz="24" w:space="0" w:color="auto"/>
        </w:tblBorders>
        <w:tblLook w:val="04A0" w:firstRow="1" w:lastRow="0" w:firstColumn="1" w:lastColumn="0" w:noHBand="0" w:noVBand="1"/>
      </w:tblPr>
      <w:tblGrid>
        <w:gridCol w:w="9254"/>
      </w:tblGrid>
      <w:tr w:rsidR="009F6E81" w14:paraId="4AD21846" w14:textId="77777777" w:rsidTr="00F73017">
        <w:tc>
          <w:tcPr>
            <w:tcW w:w="9350" w:type="dxa"/>
          </w:tcPr>
          <w:p w14:paraId="166AB414" w14:textId="77777777" w:rsidR="00F73017" w:rsidRDefault="00F73017">
            <w:pPr>
              <w:rPr>
                <w:i/>
                <w:iCs/>
              </w:rPr>
            </w:pPr>
          </w:p>
          <w:p w14:paraId="6F2B8EE7" w14:textId="7FFFE114" w:rsidR="009F6E81" w:rsidRDefault="009F6E81">
            <w:pPr>
              <w:rPr>
                <w:i/>
                <w:iCs/>
              </w:rPr>
            </w:pPr>
            <w:r>
              <w:rPr>
                <w:i/>
                <w:iCs/>
              </w:rPr>
              <w:t>Performance Criteria Key:  U—Unsatisfactory, B—Basic, P—Proficient, D—Distinguished</w:t>
            </w:r>
          </w:p>
          <w:p w14:paraId="2A16FC56" w14:textId="7D8F8461" w:rsidR="009F6E81" w:rsidRDefault="009F6E81">
            <w:pPr>
              <w:rPr>
                <w:i/>
                <w:iCs/>
              </w:rPr>
            </w:pPr>
          </w:p>
          <w:p w14:paraId="77D6A188" w14:textId="7383AB35" w:rsidR="009F6E81" w:rsidRDefault="009F6E81" w:rsidP="00F73017">
            <w:pPr>
              <w:rPr>
                <w:i/>
                <w:iCs/>
              </w:rPr>
            </w:pPr>
            <w:r>
              <w:rPr>
                <w:i/>
                <w:iCs/>
              </w:rPr>
              <w:t>Potential Evidences:  Observations, Unit and Lesson Plans, Interviews, Teacher Self-ratings, Surveys, School Website, Newsletters, School Handbook, Signage, Student Outcomes, Assessments, Committee Memberships, Faculty Meeting Minutes, Professional Learning Plans, SIS Program, Friday Folders, Social Media, Church Bulletins, Class Schedule, Curriculum Maps, Learner Work, Instructional Materials, Professional Learning Certificates, Classroom Rules, Teacher Reflections</w:t>
            </w:r>
          </w:p>
          <w:p w14:paraId="215EBF00" w14:textId="39366BE9" w:rsidR="00F73017" w:rsidRDefault="00F73017" w:rsidP="00F73017"/>
        </w:tc>
      </w:tr>
    </w:tbl>
    <w:p w14:paraId="3F4199BA" w14:textId="77777777" w:rsidR="00997C5D" w:rsidRDefault="00997C5D">
      <w:pPr>
        <w:rPr>
          <w:b/>
          <w:sz w:val="20"/>
          <w:szCs w:val="20"/>
        </w:rPr>
      </w:pPr>
    </w:p>
    <w:p w14:paraId="45D778AE" w14:textId="4F77BAAF" w:rsidR="004743CC" w:rsidRPr="00E06AB0" w:rsidRDefault="004743CC">
      <w:pPr>
        <w:rPr>
          <w:b/>
          <w:sz w:val="20"/>
          <w:szCs w:val="20"/>
        </w:rPr>
      </w:pPr>
      <w:r w:rsidRPr="00E06AB0">
        <w:rPr>
          <w:b/>
          <w:sz w:val="20"/>
          <w:szCs w:val="20"/>
        </w:rPr>
        <w:t>Domain I—Faith Integration</w:t>
      </w:r>
    </w:p>
    <w:tbl>
      <w:tblPr>
        <w:tblStyle w:val="TableGrid"/>
        <w:tblW w:w="0" w:type="auto"/>
        <w:tblLook w:val="04A0" w:firstRow="1" w:lastRow="0" w:firstColumn="1" w:lastColumn="0" w:noHBand="0" w:noVBand="1"/>
      </w:tblPr>
      <w:tblGrid>
        <w:gridCol w:w="7285"/>
        <w:gridCol w:w="540"/>
        <w:gridCol w:w="540"/>
        <w:gridCol w:w="450"/>
        <w:gridCol w:w="535"/>
      </w:tblGrid>
      <w:tr w:rsidR="00384CEA" w:rsidRPr="00E06AB0" w14:paraId="095005CE" w14:textId="77777777" w:rsidTr="0049355A">
        <w:trPr>
          <w:trHeight w:val="135"/>
        </w:trPr>
        <w:tc>
          <w:tcPr>
            <w:tcW w:w="7285" w:type="dxa"/>
            <w:vMerge w:val="restart"/>
            <w:shd w:val="clear" w:color="auto" w:fill="FFC000" w:themeFill="accent4"/>
          </w:tcPr>
          <w:p w14:paraId="763D874B" w14:textId="77777777" w:rsidR="00384CEA" w:rsidRPr="00E06AB0" w:rsidRDefault="00384CEA" w:rsidP="00384CEA">
            <w:pPr>
              <w:jc w:val="center"/>
              <w:rPr>
                <w:sz w:val="20"/>
                <w:szCs w:val="20"/>
              </w:rPr>
            </w:pPr>
            <w:r w:rsidRPr="00E06AB0">
              <w:rPr>
                <w:sz w:val="20"/>
                <w:szCs w:val="20"/>
              </w:rPr>
              <w:t>Standards</w:t>
            </w:r>
          </w:p>
        </w:tc>
        <w:tc>
          <w:tcPr>
            <w:tcW w:w="2065" w:type="dxa"/>
            <w:gridSpan w:val="4"/>
            <w:shd w:val="clear" w:color="auto" w:fill="FFC000" w:themeFill="accent4"/>
          </w:tcPr>
          <w:p w14:paraId="317C5184" w14:textId="77777777" w:rsidR="00384CEA" w:rsidRPr="00E06AB0" w:rsidRDefault="00384CEA" w:rsidP="00384CEA">
            <w:pPr>
              <w:jc w:val="center"/>
              <w:rPr>
                <w:sz w:val="20"/>
                <w:szCs w:val="20"/>
              </w:rPr>
            </w:pPr>
            <w:r w:rsidRPr="00E06AB0">
              <w:rPr>
                <w:sz w:val="20"/>
                <w:szCs w:val="20"/>
              </w:rPr>
              <w:t>Performance Criteria</w:t>
            </w:r>
          </w:p>
        </w:tc>
      </w:tr>
      <w:tr w:rsidR="00384CEA" w:rsidRPr="00E06AB0" w14:paraId="62665788" w14:textId="77777777" w:rsidTr="0049355A">
        <w:trPr>
          <w:trHeight w:val="135"/>
        </w:trPr>
        <w:tc>
          <w:tcPr>
            <w:tcW w:w="7285" w:type="dxa"/>
            <w:vMerge/>
            <w:shd w:val="clear" w:color="auto" w:fill="FFC000" w:themeFill="accent4"/>
          </w:tcPr>
          <w:p w14:paraId="5DFB62EF" w14:textId="77777777" w:rsidR="00384CEA" w:rsidRPr="00E06AB0" w:rsidRDefault="00384CEA">
            <w:pPr>
              <w:rPr>
                <w:sz w:val="20"/>
                <w:szCs w:val="20"/>
              </w:rPr>
            </w:pPr>
          </w:p>
        </w:tc>
        <w:tc>
          <w:tcPr>
            <w:tcW w:w="540" w:type="dxa"/>
            <w:shd w:val="clear" w:color="auto" w:fill="FFC000" w:themeFill="accent4"/>
          </w:tcPr>
          <w:p w14:paraId="100F6662" w14:textId="77777777" w:rsidR="00384CEA" w:rsidRPr="00E06AB0" w:rsidRDefault="00384CEA">
            <w:pPr>
              <w:rPr>
                <w:sz w:val="20"/>
                <w:szCs w:val="20"/>
              </w:rPr>
            </w:pPr>
            <w:r w:rsidRPr="00E06AB0">
              <w:rPr>
                <w:sz w:val="20"/>
                <w:szCs w:val="20"/>
              </w:rPr>
              <w:t xml:space="preserve">  U</w:t>
            </w:r>
          </w:p>
        </w:tc>
        <w:tc>
          <w:tcPr>
            <w:tcW w:w="540" w:type="dxa"/>
            <w:shd w:val="clear" w:color="auto" w:fill="FFC000" w:themeFill="accent4"/>
          </w:tcPr>
          <w:p w14:paraId="39D7853C" w14:textId="77777777" w:rsidR="00384CEA" w:rsidRPr="00E06AB0" w:rsidRDefault="00384CEA">
            <w:pPr>
              <w:rPr>
                <w:sz w:val="20"/>
                <w:szCs w:val="20"/>
              </w:rPr>
            </w:pPr>
            <w:r w:rsidRPr="00E06AB0">
              <w:rPr>
                <w:sz w:val="20"/>
                <w:szCs w:val="20"/>
              </w:rPr>
              <w:t xml:space="preserve">  B</w:t>
            </w:r>
          </w:p>
        </w:tc>
        <w:tc>
          <w:tcPr>
            <w:tcW w:w="450" w:type="dxa"/>
            <w:shd w:val="clear" w:color="auto" w:fill="FFC000" w:themeFill="accent4"/>
          </w:tcPr>
          <w:p w14:paraId="1C1F1B27" w14:textId="77777777" w:rsidR="00384CEA" w:rsidRPr="00E06AB0" w:rsidRDefault="00384CEA">
            <w:pPr>
              <w:rPr>
                <w:sz w:val="20"/>
                <w:szCs w:val="20"/>
              </w:rPr>
            </w:pPr>
            <w:r w:rsidRPr="00E06AB0">
              <w:rPr>
                <w:sz w:val="20"/>
                <w:szCs w:val="20"/>
              </w:rPr>
              <w:t xml:space="preserve">  P</w:t>
            </w:r>
          </w:p>
        </w:tc>
        <w:tc>
          <w:tcPr>
            <w:tcW w:w="535" w:type="dxa"/>
            <w:shd w:val="clear" w:color="auto" w:fill="FFC000" w:themeFill="accent4"/>
          </w:tcPr>
          <w:p w14:paraId="70615E2A" w14:textId="77777777" w:rsidR="00384CEA" w:rsidRPr="00E06AB0" w:rsidRDefault="00384CEA">
            <w:pPr>
              <w:rPr>
                <w:sz w:val="20"/>
                <w:szCs w:val="20"/>
              </w:rPr>
            </w:pPr>
            <w:r w:rsidRPr="00E06AB0">
              <w:rPr>
                <w:sz w:val="20"/>
                <w:szCs w:val="20"/>
              </w:rPr>
              <w:t xml:space="preserve">  D</w:t>
            </w:r>
          </w:p>
        </w:tc>
      </w:tr>
      <w:tr w:rsidR="00384CEA" w:rsidRPr="00E06AB0" w14:paraId="6CAC8A3B" w14:textId="77777777" w:rsidTr="00E06AB0">
        <w:tc>
          <w:tcPr>
            <w:tcW w:w="7285" w:type="dxa"/>
          </w:tcPr>
          <w:p w14:paraId="0B38FA5D" w14:textId="7DE45835" w:rsidR="00384CEA" w:rsidRPr="00E06AB0" w:rsidRDefault="00384CEA">
            <w:pPr>
              <w:rPr>
                <w:sz w:val="20"/>
                <w:szCs w:val="20"/>
              </w:rPr>
            </w:pPr>
            <w:r w:rsidRPr="00E06AB0">
              <w:rPr>
                <w:sz w:val="20"/>
                <w:szCs w:val="20"/>
              </w:rPr>
              <w:t xml:space="preserve">1a </w:t>
            </w:r>
            <w:r w:rsidR="0017432D">
              <w:rPr>
                <w:sz w:val="20"/>
                <w:szCs w:val="20"/>
              </w:rPr>
              <w:t>Utilizes</w:t>
            </w:r>
            <w:r w:rsidRPr="00E06AB0">
              <w:rPr>
                <w:sz w:val="20"/>
                <w:szCs w:val="20"/>
              </w:rPr>
              <w:t xml:space="preserve"> the Seventh-day Adventist worldview and the school’s philosophy, mission, vision, and core values </w:t>
            </w:r>
            <w:r w:rsidR="00C856CF">
              <w:rPr>
                <w:sz w:val="20"/>
                <w:szCs w:val="20"/>
              </w:rPr>
              <w:t xml:space="preserve">and beliefs </w:t>
            </w:r>
            <w:r w:rsidR="0017432D">
              <w:rPr>
                <w:sz w:val="20"/>
                <w:szCs w:val="20"/>
              </w:rPr>
              <w:t>as the foundation for teaching and learning</w:t>
            </w:r>
          </w:p>
        </w:tc>
        <w:tc>
          <w:tcPr>
            <w:tcW w:w="540" w:type="dxa"/>
          </w:tcPr>
          <w:p w14:paraId="23E9823A" w14:textId="77777777" w:rsidR="00384CEA" w:rsidRPr="00E06AB0" w:rsidRDefault="00384CEA">
            <w:pPr>
              <w:rPr>
                <w:sz w:val="20"/>
                <w:szCs w:val="20"/>
              </w:rPr>
            </w:pPr>
          </w:p>
        </w:tc>
        <w:tc>
          <w:tcPr>
            <w:tcW w:w="540" w:type="dxa"/>
          </w:tcPr>
          <w:p w14:paraId="5035A6A3" w14:textId="77777777" w:rsidR="00384CEA" w:rsidRPr="00E06AB0" w:rsidRDefault="00384CEA">
            <w:pPr>
              <w:rPr>
                <w:sz w:val="20"/>
                <w:szCs w:val="20"/>
              </w:rPr>
            </w:pPr>
          </w:p>
        </w:tc>
        <w:tc>
          <w:tcPr>
            <w:tcW w:w="450" w:type="dxa"/>
          </w:tcPr>
          <w:p w14:paraId="3546A491" w14:textId="77777777" w:rsidR="00384CEA" w:rsidRPr="00E06AB0" w:rsidRDefault="00384CEA">
            <w:pPr>
              <w:rPr>
                <w:sz w:val="20"/>
                <w:szCs w:val="20"/>
              </w:rPr>
            </w:pPr>
          </w:p>
        </w:tc>
        <w:tc>
          <w:tcPr>
            <w:tcW w:w="535" w:type="dxa"/>
          </w:tcPr>
          <w:p w14:paraId="722410FC" w14:textId="77777777" w:rsidR="00384CEA" w:rsidRPr="00E06AB0" w:rsidRDefault="00384CEA">
            <w:pPr>
              <w:rPr>
                <w:sz w:val="20"/>
                <w:szCs w:val="20"/>
              </w:rPr>
            </w:pPr>
          </w:p>
        </w:tc>
      </w:tr>
      <w:tr w:rsidR="00384CEA" w:rsidRPr="00E06AB0" w14:paraId="3AD1D99F" w14:textId="77777777" w:rsidTr="00E06AB0">
        <w:tc>
          <w:tcPr>
            <w:tcW w:w="7285" w:type="dxa"/>
          </w:tcPr>
          <w:p w14:paraId="323FEED9" w14:textId="2E483E36" w:rsidR="00384CEA" w:rsidRPr="00E06AB0" w:rsidRDefault="00384CEA">
            <w:pPr>
              <w:rPr>
                <w:sz w:val="20"/>
                <w:szCs w:val="20"/>
              </w:rPr>
            </w:pPr>
            <w:r w:rsidRPr="00E06AB0">
              <w:rPr>
                <w:sz w:val="20"/>
                <w:szCs w:val="20"/>
              </w:rPr>
              <w:t>1b Clearly communicates the school’s philosophy, mission, vision, and core values</w:t>
            </w:r>
            <w:r w:rsidR="00193601">
              <w:rPr>
                <w:sz w:val="20"/>
                <w:szCs w:val="20"/>
              </w:rPr>
              <w:t xml:space="preserve"> and beliefs</w:t>
            </w:r>
            <w:r w:rsidRPr="00E06AB0">
              <w:rPr>
                <w:sz w:val="20"/>
                <w:szCs w:val="20"/>
              </w:rPr>
              <w:t xml:space="preserve"> to constituents, parents, and learners</w:t>
            </w:r>
          </w:p>
        </w:tc>
        <w:tc>
          <w:tcPr>
            <w:tcW w:w="540" w:type="dxa"/>
          </w:tcPr>
          <w:p w14:paraId="59BAC695" w14:textId="77777777" w:rsidR="00384CEA" w:rsidRPr="00E06AB0" w:rsidRDefault="00384CEA">
            <w:pPr>
              <w:rPr>
                <w:sz w:val="20"/>
                <w:szCs w:val="20"/>
              </w:rPr>
            </w:pPr>
          </w:p>
        </w:tc>
        <w:tc>
          <w:tcPr>
            <w:tcW w:w="540" w:type="dxa"/>
          </w:tcPr>
          <w:p w14:paraId="6D613478" w14:textId="77777777" w:rsidR="00384CEA" w:rsidRPr="00E06AB0" w:rsidRDefault="00384CEA">
            <w:pPr>
              <w:rPr>
                <w:sz w:val="20"/>
                <w:szCs w:val="20"/>
              </w:rPr>
            </w:pPr>
          </w:p>
        </w:tc>
        <w:tc>
          <w:tcPr>
            <w:tcW w:w="450" w:type="dxa"/>
          </w:tcPr>
          <w:p w14:paraId="4526C07A" w14:textId="77777777" w:rsidR="00384CEA" w:rsidRPr="00E06AB0" w:rsidRDefault="00384CEA">
            <w:pPr>
              <w:rPr>
                <w:sz w:val="20"/>
                <w:szCs w:val="20"/>
              </w:rPr>
            </w:pPr>
          </w:p>
        </w:tc>
        <w:tc>
          <w:tcPr>
            <w:tcW w:w="535" w:type="dxa"/>
          </w:tcPr>
          <w:p w14:paraId="7AB2DCE9" w14:textId="77777777" w:rsidR="00384CEA" w:rsidRPr="00E06AB0" w:rsidRDefault="00384CEA">
            <w:pPr>
              <w:rPr>
                <w:sz w:val="20"/>
                <w:szCs w:val="20"/>
              </w:rPr>
            </w:pPr>
          </w:p>
        </w:tc>
      </w:tr>
      <w:tr w:rsidR="00384CEA" w:rsidRPr="00E06AB0" w14:paraId="3D9E1927" w14:textId="77777777" w:rsidTr="00E06AB0">
        <w:tc>
          <w:tcPr>
            <w:tcW w:w="7285" w:type="dxa"/>
          </w:tcPr>
          <w:p w14:paraId="1F966FB9" w14:textId="77777777" w:rsidR="00384CEA" w:rsidRPr="00E06AB0" w:rsidRDefault="00384CEA">
            <w:pPr>
              <w:rPr>
                <w:sz w:val="20"/>
                <w:szCs w:val="20"/>
              </w:rPr>
            </w:pPr>
            <w:r w:rsidRPr="00E06AB0">
              <w:rPr>
                <w:sz w:val="20"/>
                <w:szCs w:val="20"/>
              </w:rPr>
              <w:t>1c Demonstrates Christ-like behavior</w:t>
            </w:r>
          </w:p>
        </w:tc>
        <w:tc>
          <w:tcPr>
            <w:tcW w:w="540" w:type="dxa"/>
          </w:tcPr>
          <w:p w14:paraId="6948C034" w14:textId="77777777" w:rsidR="00384CEA" w:rsidRPr="00E06AB0" w:rsidRDefault="00384CEA">
            <w:pPr>
              <w:rPr>
                <w:sz w:val="20"/>
                <w:szCs w:val="20"/>
              </w:rPr>
            </w:pPr>
          </w:p>
        </w:tc>
        <w:tc>
          <w:tcPr>
            <w:tcW w:w="540" w:type="dxa"/>
          </w:tcPr>
          <w:p w14:paraId="27028D58" w14:textId="77777777" w:rsidR="00384CEA" w:rsidRPr="00E06AB0" w:rsidRDefault="00384CEA">
            <w:pPr>
              <w:rPr>
                <w:sz w:val="20"/>
                <w:szCs w:val="20"/>
              </w:rPr>
            </w:pPr>
          </w:p>
        </w:tc>
        <w:tc>
          <w:tcPr>
            <w:tcW w:w="450" w:type="dxa"/>
          </w:tcPr>
          <w:p w14:paraId="27F52583" w14:textId="77777777" w:rsidR="00384CEA" w:rsidRPr="00E06AB0" w:rsidRDefault="00384CEA">
            <w:pPr>
              <w:rPr>
                <w:sz w:val="20"/>
                <w:szCs w:val="20"/>
              </w:rPr>
            </w:pPr>
          </w:p>
        </w:tc>
        <w:tc>
          <w:tcPr>
            <w:tcW w:w="535" w:type="dxa"/>
          </w:tcPr>
          <w:p w14:paraId="02ACE371" w14:textId="77777777" w:rsidR="00384CEA" w:rsidRPr="00E06AB0" w:rsidRDefault="00384CEA">
            <w:pPr>
              <w:rPr>
                <w:sz w:val="20"/>
                <w:szCs w:val="20"/>
              </w:rPr>
            </w:pPr>
          </w:p>
        </w:tc>
      </w:tr>
    </w:tbl>
    <w:p w14:paraId="7537C25C" w14:textId="77777777" w:rsidR="00384CEA" w:rsidRPr="00E06AB0" w:rsidRDefault="00384CEA">
      <w:pPr>
        <w:rPr>
          <w:sz w:val="20"/>
          <w:szCs w:val="20"/>
        </w:rPr>
      </w:pPr>
    </w:p>
    <w:p w14:paraId="7728486B" w14:textId="77777777" w:rsidR="00187BCC" w:rsidRPr="00E06AB0" w:rsidRDefault="00187BCC">
      <w:pPr>
        <w:rPr>
          <w:b/>
          <w:sz w:val="20"/>
          <w:szCs w:val="20"/>
        </w:rPr>
      </w:pPr>
      <w:r w:rsidRPr="00E06AB0">
        <w:rPr>
          <w:b/>
          <w:sz w:val="20"/>
          <w:szCs w:val="20"/>
        </w:rPr>
        <w:t>Domain II—Planning and Preparation</w:t>
      </w:r>
    </w:p>
    <w:tbl>
      <w:tblPr>
        <w:tblStyle w:val="TableGrid"/>
        <w:tblW w:w="0" w:type="auto"/>
        <w:tblLook w:val="04A0" w:firstRow="1" w:lastRow="0" w:firstColumn="1" w:lastColumn="0" w:noHBand="0" w:noVBand="1"/>
      </w:tblPr>
      <w:tblGrid>
        <w:gridCol w:w="7285"/>
        <w:gridCol w:w="540"/>
        <w:gridCol w:w="540"/>
        <w:gridCol w:w="450"/>
        <w:gridCol w:w="535"/>
      </w:tblGrid>
      <w:tr w:rsidR="0083052C" w:rsidRPr="00E06AB0" w14:paraId="1D08E477" w14:textId="77777777" w:rsidTr="001E730F">
        <w:trPr>
          <w:trHeight w:val="135"/>
        </w:trPr>
        <w:tc>
          <w:tcPr>
            <w:tcW w:w="7285" w:type="dxa"/>
            <w:vMerge w:val="restart"/>
            <w:shd w:val="clear" w:color="auto" w:fill="FFC000" w:themeFill="accent4"/>
          </w:tcPr>
          <w:p w14:paraId="5F6F1A98" w14:textId="77777777" w:rsidR="0083052C" w:rsidRPr="00E06AB0" w:rsidRDefault="0083052C" w:rsidP="0097593C">
            <w:pPr>
              <w:jc w:val="center"/>
              <w:rPr>
                <w:sz w:val="20"/>
                <w:szCs w:val="20"/>
              </w:rPr>
            </w:pPr>
            <w:r w:rsidRPr="00E06AB0">
              <w:rPr>
                <w:sz w:val="20"/>
                <w:szCs w:val="20"/>
              </w:rPr>
              <w:t>Standards</w:t>
            </w:r>
          </w:p>
        </w:tc>
        <w:tc>
          <w:tcPr>
            <w:tcW w:w="2065" w:type="dxa"/>
            <w:gridSpan w:val="4"/>
            <w:shd w:val="clear" w:color="auto" w:fill="FFC000" w:themeFill="accent4"/>
          </w:tcPr>
          <w:p w14:paraId="445C1E72" w14:textId="77777777" w:rsidR="0083052C" w:rsidRPr="00E06AB0" w:rsidRDefault="0083052C" w:rsidP="0097593C">
            <w:pPr>
              <w:jc w:val="center"/>
              <w:rPr>
                <w:sz w:val="20"/>
                <w:szCs w:val="20"/>
              </w:rPr>
            </w:pPr>
            <w:r w:rsidRPr="00E06AB0">
              <w:rPr>
                <w:sz w:val="20"/>
                <w:szCs w:val="20"/>
              </w:rPr>
              <w:t>Performance Criteria</w:t>
            </w:r>
          </w:p>
        </w:tc>
      </w:tr>
      <w:tr w:rsidR="0083052C" w:rsidRPr="00E06AB0" w14:paraId="4D7474D7" w14:textId="77777777" w:rsidTr="001E730F">
        <w:trPr>
          <w:trHeight w:val="135"/>
        </w:trPr>
        <w:tc>
          <w:tcPr>
            <w:tcW w:w="7285" w:type="dxa"/>
            <w:vMerge/>
            <w:shd w:val="clear" w:color="auto" w:fill="FFC000" w:themeFill="accent4"/>
          </w:tcPr>
          <w:p w14:paraId="79317607" w14:textId="77777777" w:rsidR="0083052C" w:rsidRPr="00E06AB0" w:rsidRDefault="0083052C" w:rsidP="0097593C">
            <w:pPr>
              <w:rPr>
                <w:sz w:val="20"/>
                <w:szCs w:val="20"/>
              </w:rPr>
            </w:pPr>
          </w:p>
        </w:tc>
        <w:tc>
          <w:tcPr>
            <w:tcW w:w="540" w:type="dxa"/>
            <w:shd w:val="clear" w:color="auto" w:fill="FFC000" w:themeFill="accent4"/>
          </w:tcPr>
          <w:p w14:paraId="7989F1B6" w14:textId="77777777" w:rsidR="0083052C" w:rsidRPr="00E06AB0" w:rsidRDefault="0083052C" w:rsidP="0097593C">
            <w:pPr>
              <w:rPr>
                <w:sz w:val="20"/>
                <w:szCs w:val="20"/>
              </w:rPr>
            </w:pPr>
            <w:r w:rsidRPr="00E06AB0">
              <w:rPr>
                <w:sz w:val="20"/>
                <w:szCs w:val="20"/>
              </w:rPr>
              <w:t xml:space="preserve">  U</w:t>
            </w:r>
          </w:p>
        </w:tc>
        <w:tc>
          <w:tcPr>
            <w:tcW w:w="540" w:type="dxa"/>
            <w:shd w:val="clear" w:color="auto" w:fill="FFC000" w:themeFill="accent4"/>
          </w:tcPr>
          <w:p w14:paraId="3C0AC708" w14:textId="77777777" w:rsidR="0083052C" w:rsidRPr="00E06AB0" w:rsidRDefault="0083052C" w:rsidP="0097593C">
            <w:pPr>
              <w:rPr>
                <w:sz w:val="20"/>
                <w:szCs w:val="20"/>
              </w:rPr>
            </w:pPr>
            <w:r w:rsidRPr="00E06AB0">
              <w:rPr>
                <w:sz w:val="20"/>
                <w:szCs w:val="20"/>
              </w:rPr>
              <w:t xml:space="preserve">  B</w:t>
            </w:r>
          </w:p>
        </w:tc>
        <w:tc>
          <w:tcPr>
            <w:tcW w:w="450" w:type="dxa"/>
            <w:shd w:val="clear" w:color="auto" w:fill="FFC000" w:themeFill="accent4"/>
          </w:tcPr>
          <w:p w14:paraId="048257C0" w14:textId="77777777" w:rsidR="0083052C" w:rsidRPr="00E06AB0" w:rsidRDefault="0083052C" w:rsidP="0097593C">
            <w:pPr>
              <w:rPr>
                <w:sz w:val="20"/>
                <w:szCs w:val="20"/>
              </w:rPr>
            </w:pPr>
            <w:r w:rsidRPr="00E06AB0">
              <w:rPr>
                <w:sz w:val="20"/>
                <w:szCs w:val="20"/>
              </w:rPr>
              <w:t xml:space="preserve">  P</w:t>
            </w:r>
          </w:p>
        </w:tc>
        <w:tc>
          <w:tcPr>
            <w:tcW w:w="535" w:type="dxa"/>
            <w:shd w:val="clear" w:color="auto" w:fill="FFC000" w:themeFill="accent4"/>
          </w:tcPr>
          <w:p w14:paraId="176D0C10" w14:textId="77777777" w:rsidR="0083052C" w:rsidRPr="00E06AB0" w:rsidRDefault="0083052C" w:rsidP="0097593C">
            <w:pPr>
              <w:rPr>
                <w:sz w:val="20"/>
                <w:szCs w:val="20"/>
              </w:rPr>
            </w:pPr>
            <w:r w:rsidRPr="00E06AB0">
              <w:rPr>
                <w:sz w:val="20"/>
                <w:szCs w:val="20"/>
              </w:rPr>
              <w:t xml:space="preserve">  D</w:t>
            </w:r>
          </w:p>
        </w:tc>
      </w:tr>
      <w:tr w:rsidR="00281361" w:rsidRPr="00E06AB0" w14:paraId="474CF33C" w14:textId="77777777" w:rsidTr="001E730F">
        <w:tc>
          <w:tcPr>
            <w:tcW w:w="7285" w:type="dxa"/>
          </w:tcPr>
          <w:p w14:paraId="1291B9BE" w14:textId="3772C47A" w:rsidR="00281361" w:rsidRPr="00E06AB0" w:rsidRDefault="00281361" w:rsidP="0097593C">
            <w:pPr>
              <w:rPr>
                <w:sz w:val="20"/>
                <w:szCs w:val="20"/>
              </w:rPr>
            </w:pPr>
            <w:r>
              <w:rPr>
                <w:sz w:val="20"/>
                <w:szCs w:val="20"/>
              </w:rPr>
              <w:t xml:space="preserve">2a Uses proficiency scales </w:t>
            </w:r>
            <w:r w:rsidR="009D7379">
              <w:rPr>
                <w:sz w:val="20"/>
                <w:szCs w:val="20"/>
              </w:rPr>
              <w:t xml:space="preserve">(p-scales) </w:t>
            </w:r>
            <w:r>
              <w:rPr>
                <w:sz w:val="20"/>
                <w:szCs w:val="20"/>
              </w:rPr>
              <w:t>as the foundation for standards-based learning</w:t>
            </w:r>
          </w:p>
        </w:tc>
        <w:tc>
          <w:tcPr>
            <w:tcW w:w="540" w:type="dxa"/>
          </w:tcPr>
          <w:p w14:paraId="7B8F6DB6" w14:textId="77777777" w:rsidR="00281361" w:rsidRPr="00E06AB0" w:rsidRDefault="00281361" w:rsidP="0097593C">
            <w:pPr>
              <w:rPr>
                <w:sz w:val="20"/>
                <w:szCs w:val="20"/>
              </w:rPr>
            </w:pPr>
          </w:p>
        </w:tc>
        <w:tc>
          <w:tcPr>
            <w:tcW w:w="540" w:type="dxa"/>
          </w:tcPr>
          <w:p w14:paraId="4870C817" w14:textId="77777777" w:rsidR="00281361" w:rsidRPr="00E06AB0" w:rsidRDefault="00281361" w:rsidP="0097593C">
            <w:pPr>
              <w:rPr>
                <w:sz w:val="20"/>
                <w:szCs w:val="20"/>
              </w:rPr>
            </w:pPr>
          </w:p>
        </w:tc>
        <w:tc>
          <w:tcPr>
            <w:tcW w:w="450" w:type="dxa"/>
          </w:tcPr>
          <w:p w14:paraId="29B906A1" w14:textId="77777777" w:rsidR="00281361" w:rsidRPr="00E06AB0" w:rsidRDefault="00281361" w:rsidP="0097593C">
            <w:pPr>
              <w:rPr>
                <w:sz w:val="20"/>
                <w:szCs w:val="20"/>
              </w:rPr>
            </w:pPr>
          </w:p>
        </w:tc>
        <w:tc>
          <w:tcPr>
            <w:tcW w:w="535" w:type="dxa"/>
          </w:tcPr>
          <w:p w14:paraId="3A401406" w14:textId="77777777" w:rsidR="00281361" w:rsidRPr="00E06AB0" w:rsidRDefault="00281361" w:rsidP="0097593C">
            <w:pPr>
              <w:rPr>
                <w:sz w:val="20"/>
                <w:szCs w:val="20"/>
              </w:rPr>
            </w:pPr>
          </w:p>
        </w:tc>
      </w:tr>
      <w:tr w:rsidR="0083052C" w:rsidRPr="00E06AB0" w14:paraId="3D00EF54" w14:textId="77777777" w:rsidTr="001E730F">
        <w:tc>
          <w:tcPr>
            <w:tcW w:w="7285" w:type="dxa"/>
          </w:tcPr>
          <w:p w14:paraId="07B32A56" w14:textId="6AB18BE7" w:rsidR="0083052C" w:rsidRPr="00E06AB0" w:rsidRDefault="0083052C" w:rsidP="0097593C">
            <w:pPr>
              <w:rPr>
                <w:sz w:val="20"/>
                <w:szCs w:val="20"/>
              </w:rPr>
            </w:pPr>
            <w:r w:rsidRPr="00E06AB0">
              <w:rPr>
                <w:sz w:val="20"/>
                <w:szCs w:val="20"/>
              </w:rPr>
              <w:t>2</w:t>
            </w:r>
            <w:r w:rsidR="0090214F">
              <w:rPr>
                <w:sz w:val="20"/>
                <w:szCs w:val="20"/>
              </w:rPr>
              <w:t>b</w:t>
            </w:r>
            <w:r w:rsidRPr="00E06AB0">
              <w:rPr>
                <w:sz w:val="20"/>
                <w:szCs w:val="20"/>
              </w:rPr>
              <w:t xml:space="preserve"> Sets learning outcomes that align with NAD content standards </w:t>
            </w:r>
            <w:r w:rsidR="00C856CF">
              <w:rPr>
                <w:sz w:val="20"/>
                <w:szCs w:val="20"/>
              </w:rPr>
              <w:t>(</w:t>
            </w:r>
            <w:r w:rsidR="009D7379">
              <w:rPr>
                <w:sz w:val="20"/>
                <w:szCs w:val="20"/>
              </w:rPr>
              <w:t xml:space="preserve">or </w:t>
            </w:r>
            <w:r w:rsidR="00E27AE7">
              <w:rPr>
                <w:sz w:val="20"/>
                <w:szCs w:val="20"/>
              </w:rPr>
              <w:t xml:space="preserve">p-scales) </w:t>
            </w:r>
            <w:r w:rsidRPr="00E06AB0">
              <w:rPr>
                <w:sz w:val="20"/>
                <w:szCs w:val="20"/>
              </w:rPr>
              <w:t>and encourage</w:t>
            </w:r>
            <w:r w:rsidR="00C856CF">
              <w:rPr>
                <w:sz w:val="20"/>
                <w:szCs w:val="20"/>
              </w:rPr>
              <w:t>s</w:t>
            </w:r>
            <w:r w:rsidRPr="00E06AB0">
              <w:rPr>
                <w:sz w:val="20"/>
                <w:szCs w:val="20"/>
              </w:rPr>
              <w:t xml:space="preserve"> the development of: a connection to God and others, citizenship, collaboration, critical thinking and problem solving, </w:t>
            </w:r>
            <w:r w:rsidR="00E27AE7">
              <w:rPr>
                <w:sz w:val="20"/>
                <w:szCs w:val="20"/>
              </w:rPr>
              <w:t xml:space="preserve">creativity and innovation, </w:t>
            </w:r>
            <w:r w:rsidRPr="00E06AB0">
              <w:rPr>
                <w:sz w:val="20"/>
                <w:szCs w:val="20"/>
              </w:rPr>
              <w:t>communication, and character</w:t>
            </w:r>
          </w:p>
        </w:tc>
        <w:tc>
          <w:tcPr>
            <w:tcW w:w="540" w:type="dxa"/>
          </w:tcPr>
          <w:p w14:paraId="7F6BCAA1" w14:textId="77777777" w:rsidR="0083052C" w:rsidRPr="00E06AB0" w:rsidRDefault="0083052C" w:rsidP="0097593C">
            <w:pPr>
              <w:rPr>
                <w:sz w:val="20"/>
                <w:szCs w:val="20"/>
              </w:rPr>
            </w:pPr>
          </w:p>
        </w:tc>
        <w:tc>
          <w:tcPr>
            <w:tcW w:w="540" w:type="dxa"/>
          </w:tcPr>
          <w:p w14:paraId="654974D4" w14:textId="77777777" w:rsidR="0083052C" w:rsidRPr="00E06AB0" w:rsidRDefault="0083052C" w:rsidP="0097593C">
            <w:pPr>
              <w:rPr>
                <w:sz w:val="20"/>
                <w:szCs w:val="20"/>
              </w:rPr>
            </w:pPr>
          </w:p>
        </w:tc>
        <w:tc>
          <w:tcPr>
            <w:tcW w:w="450" w:type="dxa"/>
          </w:tcPr>
          <w:p w14:paraId="4E13CA0C" w14:textId="77777777" w:rsidR="0083052C" w:rsidRPr="00E06AB0" w:rsidRDefault="0083052C" w:rsidP="0097593C">
            <w:pPr>
              <w:rPr>
                <w:sz w:val="20"/>
                <w:szCs w:val="20"/>
              </w:rPr>
            </w:pPr>
          </w:p>
        </w:tc>
        <w:tc>
          <w:tcPr>
            <w:tcW w:w="535" w:type="dxa"/>
          </w:tcPr>
          <w:p w14:paraId="683B10D0" w14:textId="77777777" w:rsidR="0083052C" w:rsidRPr="00E06AB0" w:rsidRDefault="0083052C" w:rsidP="0097593C">
            <w:pPr>
              <w:rPr>
                <w:sz w:val="20"/>
                <w:szCs w:val="20"/>
              </w:rPr>
            </w:pPr>
          </w:p>
        </w:tc>
      </w:tr>
      <w:tr w:rsidR="00A04893" w:rsidRPr="00E06AB0" w14:paraId="4755F5B1" w14:textId="77777777" w:rsidTr="001E730F">
        <w:tc>
          <w:tcPr>
            <w:tcW w:w="7285" w:type="dxa"/>
          </w:tcPr>
          <w:p w14:paraId="6F85EC33" w14:textId="40993467" w:rsidR="00A04893" w:rsidRPr="00E06AB0" w:rsidRDefault="00A04893" w:rsidP="0097593C">
            <w:pPr>
              <w:rPr>
                <w:sz w:val="20"/>
                <w:szCs w:val="20"/>
              </w:rPr>
            </w:pPr>
            <w:r>
              <w:rPr>
                <w:sz w:val="20"/>
                <w:szCs w:val="20"/>
              </w:rPr>
              <w:t>2c Develops</w:t>
            </w:r>
            <w:r w:rsidRPr="00E06AB0">
              <w:rPr>
                <w:sz w:val="20"/>
                <w:szCs w:val="20"/>
              </w:rPr>
              <w:t xml:space="preserve"> </w:t>
            </w:r>
            <w:r>
              <w:rPr>
                <w:sz w:val="20"/>
                <w:szCs w:val="20"/>
              </w:rPr>
              <w:t xml:space="preserve">standards-based year-long, </w:t>
            </w:r>
            <w:r w:rsidRPr="00E06AB0">
              <w:rPr>
                <w:sz w:val="20"/>
                <w:szCs w:val="20"/>
              </w:rPr>
              <w:t>unit</w:t>
            </w:r>
            <w:r>
              <w:rPr>
                <w:sz w:val="20"/>
                <w:szCs w:val="20"/>
              </w:rPr>
              <w:t>,</w:t>
            </w:r>
            <w:r w:rsidRPr="00E06AB0">
              <w:rPr>
                <w:sz w:val="20"/>
                <w:szCs w:val="20"/>
              </w:rPr>
              <w:t xml:space="preserve"> and lesson plans </w:t>
            </w:r>
            <w:r>
              <w:rPr>
                <w:sz w:val="20"/>
                <w:szCs w:val="20"/>
              </w:rPr>
              <w:t>in accordance with</w:t>
            </w:r>
            <w:r w:rsidRPr="00E06AB0">
              <w:rPr>
                <w:sz w:val="20"/>
                <w:szCs w:val="20"/>
              </w:rPr>
              <w:t xml:space="preserve"> conference </w:t>
            </w:r>
            <w:r>
              <w:rPr>
                <w:sz w:val="20"/>
                <w:szCs w:val="20"/>
              </w:rPr>
              <w:t>expectations</w:t>
            </w:r>
          </w:p>
        </w:tc>
        <w:tc>
          <w:tcPr>
            <w:tcW w:w="540" w:type="dxa"/>
          </w:tcPr>
          <w:p w14:paraId="7FC348F9" w14:textId="77777777" w:rsidR="00A04893" w:rsidRPr="00E06AB0" w:rsidRDefault="00A04893" w:rsidP="0097593C">
            <w:pPr>
              <w:rPr>
                <w:sz w:val="20"/>
                <w:szCs w:val="20"/>
              </w:rPr>
            </w:pPr>
          </w:p>
        </w:tc>
        <w:tc>
          <w:tcPr>
            <w:tcW w:w="540" w:type="dxa"/>
          </w:tcPr>
          <w:p w14:paraId="01D380C1" w14:textId="77777777" w:rsidR="00A04893" w:rsidRPr="00E06AB0" w:rsidRDefault="00A04893" w:rsidP="0097593C">
            <w:pPr>
              <w:rPr>
                <w:sz w:val="20"/>
                <w:szCs w:val="20"/>
              </w:rPr>
            </w:pPr>
          </w:p>
        </w:tc>
        <w:tc>
          <w:tcPr>
            <w:tcW w:w="450" w:type="dxa"/>
          </w:tcPr>
          <w:p w14:paraId="29FF2F2D" w14:textId="77777777" w:rsidR="00A04893" w:rsidRPr="00E06AB0" w:rsidRDefault="00A04893" w:rsidP="0097593C">
            <w:pPr>
              <w:rPr>
                <w:sz w:val="20"/>
                <w:szCs w:val="20"/>
              </w:rPr>
            </w:pPr>
          </w:p>
        </w:tc>
        <w:tc>
          <w:tcPr>
            <w:tcW w:w="535" w:type="dxa"/>
          </w:tcPr>
          <w:p w14:paraId="3DC19AA1" w14:textId="77777777" w:rsidR="00A04893" w:rsidRPr="00E06AB0" w:rsidRDefault="00A04893" w:rsidP="0097593C">
            <w:pPr>
              <w:rPr>
                <w:sz w:val="20"/>
                <w:szCs w:val="20"/>
              </w:rPr>
            </w:pPr>
          </w:p>
        </w:tc>
      </w:tr>
      <w:tr w:rsidR="0083052C" w:rsidRPr="00E06AB0" w14:paraId="1ADA44C0" w14:textId="77777777" w:rsidTr="001E730F">
        <w:tc>
          <w:tcPr>
            <w:tcW w:w="7285" w:type="dxa"/>
          </w:tcPr>
          <w:p w14:paraId="67EA3557" w14:textId="44012FC2" w:rsidR="0083052C" w:rsidRPr="00E06AB0" w:rsidRDefault="0083052C" w:rsidP="0097593C">
            <w:pPr>
              <w:rPr>
                <w:sz w:val="20"/>
                <w:szCs w:val="20"/>
              </w:rPr>
            </w:pPr>
            <w:r w:rsidRPr="00E06AB0">
              <w:rPr>
                <w:sz w:val="20"/>
                <w:szCs w:val="20"/>
              </w:rPr>
              <w:t>2</w:t>
            </w:r>
            <w:r w:rsidR="00A04893">
              <w:rPr>
                <w:sz w:val="20"/>
                <w:szCs w:val="20"/>
              </w:rPr>
              <w:t>d</w:t>
            </w:r>
            <w:r w:rsidRPr="00E06AB0">
              <w:rPr>
                <w:sz w:val="20"/>
                <w:szCs w:val="20"/>
              </w:rPr>
              <w:t xml:space="preserve"> Designs</w:t>
            </w:r>
            <w:r w:rsidR="00E27AE7">
              <w:rPr>
                <w:sz w:val="20"/>
                <w:szCs w:val="20"/>
              </w:rPr>
              <w:t>/selects</w:t>
            </w:r>
            <w:r w:rsidRPr="00E06AB0">
              <w:rPr>
                <w:sz w:val="20"/>
                <w:szCs w:val="20"/>
              </w:rPr>
              <w:t xml:space="preserve"> assessments that align learning outcomes with assessment methods</w:t>
            </w:r>
          </w:p>
        </w:tc>
        <w:tc>
          <w:tcPr>
            <w:tcW w:w="540" w:type="dxa"/>
          </w:tcPr>
          <w:p w14:paraId="1F0D43EB" w14:textId="77777777" w:rsidR="0083052C" w:rsidRPr="00E06AB0" w:rsidRDefault="0083052C" w:rsidP="0097593C">
            <w:pPr>
              <w:rPr>
                <w:sz w:val="20"/>
                <w:szCs w:val="20"/>
              </w:rPr>
            </w:pPr>
          </w:p>
        </w:tc>
        <w:tc>
          <w:tcPr>
            <w:tcW w:w="540" w:type="dxa"/>
          </w:tcPr>
          <w:p w14:paraId="5AF344C5" w14:textId="77777777" w:rsidR="0083052C" w:rsidRPr="00E06AB0" w:rsidRDefault="0083052C" w:rsidP="0097593C">
            <w:pPr>
              <w:rPr>
                <w:sz w:val="20"/>
                <w:szCs w:val="20"/>
              </w:rPr>
            </w:pPr>
          </w:p>
        </w:tc>
        <w:tc>
          <w:tcPr>
            <w:tcW w:w="450" w:type="dxa"/>
          </w:tcPr>
          <w:p w14:paraId="41A20E76" w14:textId="77777777" w:rsidR="0083052C" w:rsidRPr="00E06AB0" w:rsidRDefault="0083052C" w:rsidP="0097593C">
            <w:pPr>
              <w:rPr>
                <w:sz w:val="20"/>
                <w:szCs w:val="20"/>
              </w:rPr>
            </w:pPr>
          </w:p>
        </w:tc>
        <w:tc>
          <w:tcPr>
            <w:tcW w:w="535" w:type="dxa"/>
          </w:tcPr>
          <w:p w14:paraId="011196FE" w14:textId="77777777" w:rsidR="0083052C" w:rsidRPr="00E06AB0" w:rsidRDefault="0083052C" w:rsidP="0097593C">
            <w:pPr>
              <w:rPr>
                <w:sz w:val="20"/>
                <w:szCs w:val="20"/>
              </w:rPr>
            </w:pPr>
          </w:p>
        </w:tc>
      </w:tr>
      <w:tr w:rsidR="0083052C" w:rsidRPr="00E06AB0" w14:paraId="3FA4C56B" w14:textId="77777777" w:rsidTr="001E730F">
        <w:tc>
          <w:tcPr>
            <w:tcW w:w="7285" w:type="dxa"/>
          </w:tcPr>
          <w:p w14:paraId="428C2F40" w14:textId="050B79FC" w:rsidR="0083052C" w:rsidRPr="00E06AB0" w:rsidRDefault="0083052C" w:rsidP="0097593C">
            <w:pPr>
              <w:rPr>
                <w:sz w:val="20"/>
                <w:szCs w:val="20"/>
              </w:rPr>
            </w:pPr>
            <w:r w:rsidRPr="00E06AB0">
              <w:rPr>
                <w:sz w:val="20"/>
                <w:szCs w:val="20"/>
              </w:rPr>
              <w:t>2</w:t>
            </w:r>
            <w:r w:rsidR="00A04893">
              <w:rPr>
                <w:sz w:val="20"/>
                <w:szCs w:val="20"/>
              </w:rPr>
              <w:t>e</w:t>
            </w:r>
            <w:r w:rsidRPr="00E06AB0">
              <w:rPr>
                <w:sz w:val="20"/>
                <w:szCs w:val="20"/>
              </w:rPr>
              <w:t xml:space="preserve"> Demonstrates knowledge of content and pedagogy through the creation of a variety of </w:t>
            </w:r>
            <w:r w:rsidR="00E27AE7">
              <w:rPr>
                <w:sz w:val="20"/>
                <w:szCs w:val="20"/>
              </w:rPr>
              <w:t xml:space="preserve">rigorous and relevant learning </w:t>
            </w:r>
            <w:r w:rsidRPr="00E06AB0">
              <w:rPr>
                <w:sz w:val="20"/>
                <w:szCs w:val="20"/>
              </w:rPr>
              <w:t>experiences that build skills as well as conceptual understandings</w:t>
            </w:r>
          </w:p>
        </w:tc>
        <w:tc>
          <w:tcPr>
            <w:tcW w:w="540" w:type="dxa"/>
          </w:tcPr>
          <w:p w14:paraId="16FD83C1" w14:textId="77777777" w:rsidR="0083052C" w:rsidRPr="00E06AB0" w:rsidRDefault="0083052C" w:rsidP="0097593C">
            <w:pPr>
              <w:rPr>
                <w:sz w:val="20"/>
                <w:szCs w:val="20"/>
              </w:rPr>
            </w:pPr>
          </w:p>
        </w:tc>
        <w:tc>
          <w:tcPr>
            <w:tcW w:w="540" w:type="dxa"/>
          </w:tcPr>
          <w:p w14:paraId="16B448A6" w14:textId="77777777" w:rsidR="0083052C" w:rsidRPr="00E06AB0" w:rsidRDefault="0083052C" w:rsidP="0097593C">
            <w:pPr>
              <w:rPr>
                <w:sz w:val="20"/>
                <w:szCs w:val="20"/>
              </w:rPr>
            </w:pPr>
          </w:p>
        </w:tc>
        <w:tc>
          <w:tcPr>
            <w:tcW w:w="450" w:type="dxa"/>
          </w:tcPr>
          <w:p w14:paraId="1D53D15D" w14:textId="77777777" w:rsidR="0083052C" w:rsidRPr="00E06AB0" w:rsidRDefault="0083052C" w:rsidP="0097593C">
            <w:pPr>
              <w:rPr>
                <w:sz w:val="20"/>
                <w:szCs w:val="20"/>
              </w:rPr>
            </w:pPr>
          </w:p>
        </w:tc>
        <w:tc>
          <w:tcPr>
            <w:tcW w:w="535" w:type="dxa"/>
          </w:tcPr>
          <w:p w14:paraId="33939415" w14:textId="77777777" w:rsidR="0083052C" w:rsidRPr="00E06AB0" w:rsidRDefault="0083052C" w:rsidP="0097593C">
            <w:pPr>
              <w:rPr>
                <w:sz w:val="20"/>
                <w:szCs w:val="20"/>
              </w:rPr>
            </w:pPr>
          </w:p>
        </w:tc>
      </w:tr>
      <w:tr w:rsidR="0083052C" w:rsidRPr="00E06AB0" w14:paraId="6F2F22FA" w14:textId="77777777" w:rsidTr="001E730F">
        <w:tc>
          <w:tcPr>
            <w:tcW w:w="7285" w:type="dxa"/>
          </w:tcPr>
          <w:p w14:paraId="2F3660E8" w14:textId="30276B0F" w:rsidR="0083052C" w:rsidRPr="00E06AB0" w:rsidRDefault="0083052C" w:rsidP="0097593C">
            <w:pPr>
              <w:rPr>
                <w:sz w:val="20"/>
                <w:szCs w:val="20"/>
              </w:rPr>
            </w:pPr>
            <w:r w:rsidRPr="00E06AB0">
              <w:rPr>
                <w:sz w:val="20"/>
                <w:szCs w:val="20"/>
              </w:rPr>
              <w:t>2</w:t>
            </w:r>
            <w:r w:rsidR="00A04893">
              <w:rPr>
                <w:sz w:val="20"/>
                <w:szCs w:val="20"/>
              </w:rPr>
              <w:t>f</w:t>
            </w:r>
            <w:r w:rsidRPr="00E06AB0">
              <w:rPr>
                <w:sz w:val="20"/>
                <w:szCs w:val="20"/>
              </w:rPr>
              <w:t xml:space="preserve"> Designs instructional sequences that are appropriate for learning outcomes </w:t>
            </w:r>
            <w:r w:rsidR="00F95FB5">
              <w:rPr>
                <w:sz w:val="20"/>
                <w:szCs w:val="20"/>
              </w:rPr>
              <w:t>and build on learner’s prior knowledge, while providing for the appropriate level of challenge for all students</w:t>
            </w:r>
          </w:p>
        </w:tc>
        <w:tc>
          <w:tcPr>
            <w:tcW w:w="540" w:type="dxa"/>
          </w:tcPr>
          <w:p w14:paraId="54305F40" w14:textId="77777777" w:rsidR="0083052C" w:rsidRPr="00E06AB0" w:rsidRDefault="0083052C" w:rsidP="0097593C">
            <w:pPr>
              <w:rPr>
                <w:sz w:val="20"/>
                <w:szCs w:val="20"/>
              </w:rPr>
            </w:pPr>
          </w:p>
        </w:tc>
        <w:tc>
          <w:tcPr>
            <w:tcW w:w="540" w:type="dxa"/>
          </w:tcPr>
          <w:p w14:paraId="5EC2F237" w14:textId="77777777" w:rsidR="0083052C" w:rsidRPr="00E06AB0" w:rsidRDefault="0083052C" w:rsidP="0097593C">
            <w:pPr>
              <w:rPr>
                <w:sz w:val="20"/>
                <w:szCs w:val="20"/>
              </w:rPr>
            </w:pPr>
          </w:p>
        </w:tc>
        <w:tc>
          <w:tcPr>
            <w:tcW w:w="450" w:type="dxa"/>
          </w:tcPr>
          <w:p w14:paraId="77D30B42" w14:textId="77777777" w:rsidR="0083052C" w:rsidRPr="00E06AB0" w:rsidRDefault="0083052C" w:rsidP="0097593C">
            <w:pPr>
              <w:rPr>
                <w:sz w:val="20"/>
                <w:szCs w:val="20"/>
              </w:rPr>
            </w:pPr>
          </w:p>
        </w:tc>
        <w:tc>
          <w:tcPr>
            <w:tcW w:w="535" w:type="dxa"/>
          </w:tcPr>
          <w:p w14:paraId="7663D6AA" w14:textId="77777777" w:rsidR="0083052C" w:rsidRPr="00E06AB0" w:rsidRDefault="0083052C" w:rsidP="0097593C">
            <w:pPr>
              <w:rPr>
                <w:sz w:val="20"/>
                <w:szCs w:val="20"/>
              </w:rPr>
            </w:pPr>
          </w:p>
        </w:tc>
      </w:tr>
      <w:tr w:rsidR="0083052C" w:rsidRPr="00E06AB0" w14:paraId="219D0864" w14:textId="77777777" w:rsidTr="001E730F">
        <w:tc>
          <w:tcPr>
            <w:tcW w:w="7285" w:type="dxa"/>
          </w:tcPr>
          <w:p w14:paraId="7E5DCE52" w14:textId="696A5581" w:rsidR="0083052C" w:rsidRPr="00E06AB0" w:rsidRDefault="0083052C" w:rsidP="0097593C">
            <w:pPr>
              <w:rPr>
                <w:sz w:val="20"/>
                <w:szCs w:val="20"/>
              </w:rPr>
            </w:pPr>
            <w:r w:rsidRPr="00E06AB0">
              <w:rPr>
                <w:sz w:val="20"/>
                <w:szCs w:val="20"/>
              </w:rPr>
              <w:t>2</w:t>
            </w:r>
            <w:r w:rsidR="00A04893">
              <w:rPr>
                <w:sz w:val="20"/>
                <w:szCs w:val="20"/>
              </w:rPr>
              <w:t>g</w:t>
            </w:r>
            <w:r w:rsidRPr="00E06AB0">
              <w:rPr>
                <w:sz w:val="20"/>
                <w:szCs w:val="20"/>
              </w:rPr>
              <w:t xml:space="preserve"> </w:t>
            </w:r>
            <w:r w:rsidR="007A2263">
              <w:rPr>
                <w:sz w:val="20"/>
                <w:szCs w:val="20"/>
              </w:rPr>
              <w:t>Aligns</w:t>
            </w:r>
            <w:r w:rsidRPr="00E06AB0">
              <w:rPr>
                <w:sz w:val="20"/>
                <w:szCs w:val="20"/>
              </w:rPr>
              <w:t xml:space="preserve"> resources and tools to </w:t>
            </w:r>
            <w:r w:rsidR="007A2263">
              <w:rPr>
                <w:sz w:val="20"/>
                <w:szCs w:val="20"/>
              </w:rPr>
              <w:t>standards</w:t>
            </w:r>
            <w:r w:rsidRPr="00E06AB0">
              <w:rPr>
                <w:sz w:val="20"/>
                <w:szCs w:val="20"/>
              </w:rPr>
              <w:t>, including NAD approved materials</w:t>
            </w:r>
          </w:p>
        </w:tc>
        <w:tc>
          <w:tcPr>
            <w:tcW w:w="540" w:type="dxa"/>
          </w:tcPr>
          <w:p w14:paraId="6FC12994" w14:textId="77777777" w:rsidR="0083052C" w:rsidRPr="00E06AB0" w:rsidRDefault="0083052C" w:rsidP="0097593C">
            <w:pPr>
              <w:rPr>
                <w:sz w:val="20"/>
                <w:szCs w:val="20"/>
              </w:rPr>
            </w:pPr>
          </w:p>
        </w:tc>
        <w:tc>
          <w:tcPr>
            <w:tcW w:w="540" w:type="dxa"/>
          </w:tcPr>
          <w:p w14:paraId="60651477" w14:textId="77777777" w:rsidR="0083052C" w:rsidRPr="00E06AB0" w:rsidRDefault="0083052C" w:rsidP="0097593C">
            <w:pPr>
              <w:rPr>
                <w:sz w:val="20"/>
                <w:szCs w:val="20"/>
              </w:rPr>
            </w:pPr>
          </w:p>
        </w:tc>
        <w:tc>
          <w:tcPr>
            <w:tcW w:w="450" w:type="dxa"/>
          </w:tcPr>
          <w:p w14:paraId="20CF0342" w14:textId="77777777" w:rsidR="0083052C" w:rsidRPr="00E06AB0" w:rsidRDefault="0083052C" w:rsidP="0097593C">
            <w:pPr>
              <w:rPr>
                <w:sz w:val="20"/>
                <w:szCs w:val="20"/>
              </w:rPr>
            </w:pPr>
          </w:p>
        </w:tc>
        <w:tc>
          <w:tcPr>
            <w:tcW w:w="535" w:type="dxa"/>
          </w:tcPr>
          <w:p w14:paraId="40BCAF47" w14:textId="77777777" w:rsidR="0083052C" w:rsidRPr="00E06AB0" w:rsidRDefault="0083052C" w:rsidP="0097593C">
            <w:pPr>
              <w:rPr>
                <w:sz w:val="20"/>
                <w:szCs w:val="20"/>
              </w:rPr>
            </w:pPr>
          </w:p>
        </w:tc>
      </w:tr>
      <w:tr w:rsidR="0083052C" w:rsidRPr="00E06AB0" w14:paraId="6AECB713" w14:textId="77777777" w:rsidTr="001E730F">
        <w:tc>
          <w:tcPr>
            <w:tcW w:w="7285" w:type="dxa"/>
          </w:tcPr>
          <w:p w14:paraId="2057B6C0" w14:textId="6F292432" w:rsidR="0083052C" w:rsidRPr="00E06AB0" w:rsidRDefault="0083052C" w:rsidP="0097593C">
            <w:pPr>
              <w:rPr>
                <w:sz w:val="20"/>
                <w:szCs w:val="20"/>
              </w:rPr>
            </w:pPr>
            <w:r w:rsidRPr="00E06AB0">
              <w:rPr>
                <w:sz w:val="20"/>
                <w:szCs w:val="20"/>
              </w:rPr>
              <w:t>2</w:t>
            </w:r>
            <w:r w:rsidR="00A04893">
              <w:rPr>
                <w:sz w:val="20"/>
                <w:szCs w:val="20"/>
              </w:rPr>
              <w:t>h</w:t>
            </w:r>
            <w:r w:rsidR="00B74341">
              <w:rPr>
                <w:sz w:val="20"/>
                <w:szCs w:val="20"/>
              </w:rPr>
              <w:t xml:space="preserve"> </w:t>
            </w:r>
            <w:r w:rsidRPr="00E06AB0">
              <w:rPr>
                <w:sz w:val="20"/>
                <w:szCs w:val="20"/>
              </w:rPr>
              <w:t>Designs instruction that engages learners in applying content knowledge and methods of inquiry to cross-disciplinary projects</w:t>
            </w:r>
          </w:p>
        </w:tc>
        <w:tc>
          <w:tcPr>
            <w:tcW w:w="540" w:type="dxa"/>
          </w:tcPr>
          <w:p w14:paraId="600AB618" w14:textId="77777777" w:rsidR="0083052C" w:rsidRPr="00E06AB0" w:rsidRDefault="0083052C" w:rsidP="0097593C">
            <w:pPr>
              <w:rPr>
                <w:sz w:val="20"/>
                <w:szCs w:val="20"/>
              </w:rPr>
            </w:pPr>
          </w:p>
        </w:tc>
        <w:tc>
          <w:tcPr>
            <w:tcW w:w="540" w:type="dxa"/>
          </w:tcPr>
          <w:p w14:paraId="15F8A876" w14:textId="77777777" w:rsidR="0083052C" w:rsidRPr="00E06AB0" w:rsidRDefault="0083052C" w:rsidP="0097593C">
            <w:pPr>
              <w:rPr>
                <w:sz w:val="20"/>
                <w:szCs w:val="20"/>
              </w:rPr>
            </w:pPr>
          </w:p>
        </w:tc>
        <w:tc>
          <w:tcPr>
            <w:tcW w:w="450" w:type="dxa"/>
          </w:tcPr>
          <w:p w14:paraId="7F63865D" w14:textId="77777777" w:rsidR="0083052C" w:rsidRPr="00E06AB0" w:rsidRDefault="0083052C" w:rsidP="0097593C">
            <w:pPr>
              <w:rPr>
                <w:sz w:val="20"/>
                <w:szCs w:val="20"/>
              </w:rPr>
            </w:pPr>
          </w:p>
        </w:tc>
        <w:tc>
          <w:tcPr>
            <w:tcW w:w="535" w:type="dxa"/>
          </w:tcPr>
          <w:p w14:paraId="28269346" w14:textId="77777777" w:rsidR="0083052C" w:rsidRPr="00E06AB0" w:rsidRDefault="0083052C" w:rsidP="0097593C">
            <w:pPr>
              <w:rPr>
                <w:sz w:val="20"/>
                <w:szCs w:val="20"/>
              </w:rPr>
            </w:pPr>
          </w:p>
        </w:tc>
      </w:tr>
      <w:tr w:rsidR="0083052C" w:rsidRPr="00E06AB0" w14:paraId="32DC4CE5" w14:textId="77777777" w:rsidTr="001E730F">
        <w:tc>
          <w:tcPr>
            <w:tcW w:w="7285" w:type="dxa"/>
          </w:tcPr>
          <w:p w14:paraId="16383B28" w14:textId="1B37E39B" w:rsidR="0083052C" w:rsidRPr="00E06AB0" w:rsidRDefault="0083052C" w:rsidP="0097593C">
            <w:pPr>
              <w:rPr>
                <w:sz w:val="20"/>
                <w:szCs w:val="20"/>
              </w:rPr>
            </w:pPr>
            <w:r w:rsidRPr="00E06AB0">
              <w:rPr>
                <w:sz w:val="20"/>
                <w:szCs w:val="20"/>
              </w:rPr>
              <w:t>2</w:t>
            </w:r>
            <w:r w:rsidR="00A04893">
              <w:rPr>
                <w:sz w:val="20"/>
                <w:szCs w:val="20"/>
              </w:rPr>
              <w:t>i</w:t>
            </w:r>
            <w:r w:rsidRPr="00E06AB0">
              <w:rPr>
                <w:sz w:val="20"/>
                <w:szCs w:val="20"/>
              </w:rPr>
              <w:t xml:space="preserve"> Engages students in witnessing and service</w:t>
            </w:r>
            <w:r w:rsidR="009528D8">
              <w:rPr>
                <w:sz w:val="20"/>
                <w:szCs w:val="20"/>
              </w:rPr>
              <w:t>-</w:t>
            </w:r>
            <w:r w:rsidRPr="00E06AB0">
              <w:rPr>
                <w:sz w:val="20"/>
                <w:szCs w:val="20"/>
              </w:rPr>
              <w:t>learning opportunities</w:t>
            </w:r>
          </w:p>
        </w:tc>
        <w:tc>
          <w:tcPr>
            <w:tcW w:w="540" w:type="dxa"/>
          </w:tcPr>
          <w:p w14:paraId="06422CB3" w14:textId="77777777" w:rsidR="0083052C" w:rsidRPr="00E06AB0" w:rsidRDefault="0083052C" w:rsidP="0097593C">
            <w:pPr>
              <w:rPr>
                <w:sz w:val="20"/>
                <w:szCs w:val="20"/>
              </w:rPr>
            </w:pPr>
          </w:p>
        </w:tc>
        <w:tc>
          <w:tcPr>
            <w:tcW w:w="540" w:type="dxa"/>
          </w:tcPr>
          <w:p w14:paraId="33B9873A" w14:textId="77777777" w:rsidR="0083052C" w:rsidRPr="00E06AB0" w:rsidRDefault="0083052C" w:rsidP="0097593C">
            <w:pPr>
              <w:rPr>
                <w:sz w:val="20"/>
                <w:szCs w:val="20"/>
              </w:rPr>
            </w:pPr>
          </w:p>
        </w:tc>
        <w:tc>
          <w:tcPr>
            <w:tcW w:w="450" w:type="dxa"/>
          </w:tcPr>
          <w:p w14:paraId="6F857863" w14:textId="77777777" w:rsidR="0083052C" w:rsidRPr="00E06AB0" w:rsidRDefault="0083052C" w:rsidP="0097593C">
            <w:pPr>
              <w:rPr>
                <w:sz w:val="20"/>
                <w:szCs w:val="20"/>
              </w:rPr>
            </w:pPr>
          </w:p>
        </w:tc>
        <w:tc>
          <w:tcPr>
            <w:tcW w:w="535" w:type="dxa"/>
          </w:tcPr>
          <w:p w14:paraId="6E685045" w14:textId="77777777" w:rsidR="0083052C" w:rsidRPr="00E06AB0" w:rsidRDefault="0083052C" w:rsidP="0097593C">
            <w:pPr>
              <w:rPr>
                <w:sz w:val="20"/>
                <w:szCs w:val="20"/>
              </w:rPr>
            </w:pPr>
          </w:p>
        </w:tc>
      </w:tr>
    </w:tbl>
    <w:p w14:paraId="0407053E" w14:textId="77777777" w:rsidR="0090214F" w:rsidRDefault="0090214F">
      <w:pPr>
        <w:rPr>
          <w:b/>
          <w:sz w:val="20"/>
          <w:szCs w:val="20"/>
        </w:rPr>
      </w:pPr>
    </w:p>
    <w:p w14:paraId="27B32C98" w14:textId="77777777" w:rsidR="007A2263" w:rsidRDefault="007A2263">
      <w:pPr>
        <w:rPr>
          <w:b/>
          <w:sz w:val="20"/>
          <w:szCs w:val="20"/>
        </w:rPr>
      </w:pPr>
    </w:p>
    <w:p w14:paraId="7EE9EC6F" w14:textId="691A0EB5" w:rsidR="00187BCC" w:rsidRPr="00E06AB0" w:rsidRDefault="009C303D">
      <w:pPr>
        <w:rPr>
          <w:b/>
          <w:sz w:val="20"/>
          <w:szCs w:val="20"/>
        </w:rPr>
      </w:pPr>
      <w:r w:rsidRPr="00E06AB0">
        <w:rPr>
          <w:b/>
          <w:sz w:val="20"/>
          <w:szCs w:val="20"/>
        </w:rPr>
        <w:t>Domain III—Instruction and Assessment</w:t>
      </w:r>
    </w:p>
    <w:tbl>
      <w:tblPr>
        <w:tblStyle w:val="TableGrid"/>
        <w:tblW w:w="0" w:type="auto"/>
        <w:tblLook w:val="04A0" w:firstRow="1" w:lastRow="0" w:firstColumn="1" w:lastColumn="0" w:noHBand="0" w:noVBand="1"/>
      </w:tblPr>
      <w:tblGrid>
        <w:gridCol w:w="7195"/>
        <w:gridCol w:w="540"/>
        <w:gridCol w:w="540"/>
        <w:gridCol w:w="540"/>
        <w:gridCol w:w="535"/>
      </w:tblGrid>
      <w:tr w:rsidR="009C303D" w:rsidRPr="00E06AB0" w14:paraId="56E7EFAC" w14:textId="77777777" w:rsidTr="001E730F">
        <w:trPr>
          <w:trHeight w:val="135"/>
        </w:trPr>
        <w:tc>
          <w:tcPr>
            <w:tcW w:w="7195" w:type="dxa"/>
            <w:vMerge w:val="restart"/>
            <w:shd w:val="clear" w:color="auto" w:fill="FFC000" w:themeFill="accent4"/>
          </w:tcPr>
          <w:p w14:paraId="6F2062A5" w14:textId="77777777" w:rsidR="009C303D" w:rsidRPr="00E06AB0" w:rsidRDefault="009C303D" w:rsidP="0097593C">
            <w:pPr>
              <w:jc w:val="center"/>
              <w:rPr>
                <w:sz w:val="20"/>
                <w:szCs w:val="20"/>
              </w:rPr>
            </w:pPr>
            <w:r w:rsidRPr="00E06AB0">
              <w:rPr>
                <w:sz w:val="20"/>
                <w:szCs w:val="20"/>
              </w:rPr>
              <w:t>Standards</w:t>
            </w:r>
          </w:p>
        </w:tc>
        <w:tc>
          <w:tcPr>
            <w:tcW w:w="2155" w:type="dxa"/>
            <w:gridSpan w:val="4"/>
            <w:shd w:val="clear" w:color="auto" w:fill="FFC000" w:themeFill="accent4"/>
          </w:tcPr>
          <w:p w14:paraId="48754BC0" w14:textId="77777777" w:rsidR="009C303D" w:rsidRPr="00E06AB0" w:rsidRDefault="009C303D" w:rsidP="0097593C">
            <w:pPr>
              <w:jc w:val="center"/>
              <w:rPr>
                <w:sz w:val="20"/>
                <w:szCs w:val="20"/>
              </w:rPr>
            </w:pPr>
            <w:r w:rsidRPr="00E06AB0">
              <w:rPr>
                <w:sz w:val="20"/>
                <w:szCs w:val="20"/>
              </w:rPr>
              <w:t>Performance Criteria</w:t>
            </w:r>
          </w:p>
        </w:tc>
      </w:tr>
      <w:tr w:rsidR="009C303D" w:rsidRPr="00E06AB0" w14:paraId="24409836" w14:textId="77777777" w:rsidTr="001E730F">
        <w:trPr>
          <w:trHeight w:val="135"/>
        </w:trPr>
        <w:tc>
          <w:tcPr>
            <w:tcW w:w="7195" w:type="dxa"/>
            <w:vMerge/>
            <w:shd w:val="clear" w:color="auto" w:fill="FFC000" w:themeFill="accent4"/>
          </w:tcPr>
          <w:p w14:paraId="1AE27B0B" w14:textId="77777777" w:rsidR="009C303D" w:rsidRPr="00E06AB0" w:rsidRDefault="009C303D" w:rsidP="0097593C">
            <w:pPr>
              <w:rPr>
                <w:sz w:val="20"/>
                <w:szCs w:val="20"/>
              </w:rPr>
            </w:pPr>
          </w:p>
        </w:tc>
        <w:tc>
          <w:tcPr>
            <w:tcW w:w="540" w:type="dxa"/>
            <w:shd w:val="clear" w:color="auto" w:fill="FFC000" w:themeFill="accent4"/>
          </w:tcPr>
          <w:p w14:paraId="7D971B80" w14:textId="77777777" w:rsidR="009C303D" w:rsidRPr="00E06AB0" w:rsidRDefault="009C303D" w:rsidP="0097593C">
            <w:pPr>
              <w:rPr>
                <w:sz w:val="20"/>
                <w:szCs w:val="20"/>
              </w:rPr>
            </w:pPr>
            <w:r w:rsidRPr="00E06AB0">
              <w:rPr>
                <w:sz w:val="20"/>
                <w:szCs w:val="20"/>
              </w:rPr>
              <w:t xml:space="preserve">  U</w:t>
            </w:r>
          </w:p>
        </w:tc>
        <w:tc>
          <w:tcPr>
            <w:tcW w:w="540" w:type="dxa"/>
            <w:shd w:val="clear" w:color="auto" w:fill="FFC000" w:themeFill="accent4"/>
          </w:tcPr>
          <w:p w14:paraId="2906FAC8" w14:textId="77777777" w:rsidR="009C303D" w:rsidRPr="00E06AB0" w:rsidRDefault="009C303D" w:rsidP="0097593C">
            <w:pPr>
              <w:rPr>
                <w:sz w:val="20"/>
                <w:szCs w:val="20"/>
              </w:rPr>
            </w:pPr>
            <w:r w:rsidRPr="00E06AB0">
              <w:rPr>
                <w:sz w:val="20"/>
                <w:szCs w:val="20"/>
              </w:rPr>
              <w:t xml:space="preserve">  B</w:t>
            </w:r>
          </w:p>
        </w:tc>
        <w:tc>
          <w:tcPr>
            <w:tcW w:w="540" w:type="dxa"/>
            <w:shd w:val="clear" w:color="auto" w:fill="FFC000" w:themeFill="accent4"/>
          </w:tcPr>
          <w:p w14:paraId="0BCF991C" w14:textId="77777777" w:rsidR="009C303D" w:rsidRPr="00E06AB0" w:rsidRDefault="009C303D" w:rsidP="0097593C">
            <w:pPr>
              <w:rPr>
                <w:sz w:val="20"/>
                <w:szCs w:val="20"/>
              </w:rPr>
            </w:pPr>
            <w:r w:rsidRPr="00E06AB0">
              <w:rPr>
                <w:sz w:val="20"/>
                <w:szCs w:val="20"/>
              </w:rPr>
              <w:t xml:space="preserve">  P</w:t>
            </w:r>
          </w:p>
        </w:tc>
        <w:tc>
          <w:tcPr>
            <w:tcW w:w="535" w:type="dxa"/>
            <w:shd w:val="clear" w:color="auto" w:fill="FFC000" w:themeFill="accent4"/>
          </w:tcPr>
          <w:p w14:paraId="36318178" w14:textId="77777777" w:rsidR="009C303D" w:rsidRPr="00E06AB0" w:rsidRDefault="009C303D" w:rsidP="0097593C">
            <w:pPr>
              <w:rPr>
                <w:sz w:val="20"/>
                <w:szCs w:val="20"/>
              </w:rPr>
            </w:pPr>
            <w:r w:rsidRPr="00E06AB0">
              <w:rPr>
                <w:sz w:val="20"/>
                <w:szCs w:val="20"/>
              </w:rPr>
              <w:t xml:space="preserve">  D</w:t>
            </w:r>
          </w:p>
        </w:tc>
      </w:tr>
      <w:tr w:rsidR="009C303D" w:rsidRPr="00E06AB0" w14:paraId="286AEF07" w14:textId="77777777" w:rsidTr="001E730F">
        <w:tc>
          <w:tcPr>
            <w:tcW w:w="7195" w:type="dxa"/>
          </w:tcPr>
          <w:p w14:paraId="5D1C0B42" w14:textId="446381C5" w:rsidR="009C303D" w:rsidRPr="00E06AB0" w:rsidRDefault="009C303D" w:rsidP="0097593C">
            <w:pPr>
              <w:rPr>
                <w:sz w:val="20"/>
                <w:szCs w:val="20"/>
              </w:rPr>
            </w:pPr>
            <w:r w:rsidRPr="00E06AB0">
              <w:rPr>
                <w:sz w:val="20"/>
                <w:szCs w:val="20"/>
              </w:rPr>
              <w:t>3a Communicates effectively with learners regarding learning outcomes, explanations of content, and directions for activities</w:t>
            </w:r>
          </w:p>
        </w:tc>
        <w:tc>
          <w:tcPr>
            <w:tcW w:w="540" w:type="dxa"/>
          </w:tcPr>
          <w:p w14:paraId="17E8D34C" w14:textId="77777777" w:rsidR="009C303D" w:rsidRPr="00E06AB0" w:rsidRDefault="009C303D" w:rsidP="0097593C">
            <w:pPr>
              <w:rPr>
                <w:sz w:val="20"/>
                <w:szCs w:val="20"/>
              </w:rPr>
            </w:pPr>
          </w:p>
        </w:tc>
        <w:tc>
          <w:tcPr>
            <w:tcW w:w="540" w:type="dxa"/>
          </w:tcPr>
          <w:p w14:paraId="59FEC8CC" w14:textId="77777777" w:rsidR="009C303D" w:rsidRPr="00E06AB0" w:rsidRDefault="009C303D" w:rsidP="0097593C">
            <w:pPr>
              <w:rPr>
                <w:sz w:val="20"/>
                <w:szCs w:val="20"/>
              </w:rPr>
            </w:pPr>
          </w:p>
        </w:tc>
        <w:tc>
          <w:tcPr>
            <w:tcW w:w="540" w:type="dxa"/>
          </w:tcPr>
          <w:p w14:paraId="1E6A312C" w14:textId="77777777" w:rsidR="009C303D" w:rsidRPr="00E06AB0" w:rsidRDefault="009C303D" w:rsidP="0097593C">
            <w:pPr>
              <w:rPr>
                <w:sz w:val="20"/>
                <w:szCs w:val="20"/>
              </w:rPr>
            </w:pPr>
          </w:p>
        </w:tc>
        <w:tc>
          <w:tcPr>
            <w:tcW w:w="535" w:type="dxa"/>
          </w:tcPr>
          <w:p w14:paraId="6AED3083" w14:textId="77777777" w:rsidR="009C303D" w:rsidRPr="00E06AB0" w:rsidRDefault="009C303D" w:rsidP="0097593C">
            <w:pPr>
              <w:rPr>
                <w:sz w:val="20"/>
                <w:szCs w:val="20"/>
              </w:rPr>
            </w:pPr>
          </w:p>
        </w:tc>
      </w:tr>
      <w:tr w:rsidR="009C303D" w:rsidRPr="00E06AB0" w14:paraId="3D079E5D" w14:textId="77777777" w:rsidTr="001E730F">
        <w:tc>
          <w:tcPr>
            <w:tcW w:w="7195" w:type="dxa"/>
          </w:tcPr>
          <w:p w14:paraId="0FADEC19" w14:textId="1E1A660E" w:rsidR="009C303D" w:rsidRPr="00E06AB0" w:rsidRDefault="009C303D" w:rsidP="0097593C">
            <w:pPr>
              <w:rPr>
                <w:sz w:val="20"/>
                <w:szCs w:val="20"/>
              </w:rPr>
            </w:pPr>
            <w:r w:rsidRPr="00E06AB0">
              <w:rPr>
                <w:sz w:val="20"/>
                <w:szCs w:val="20"/>
              </w:rPr>
              <w:t>3</w:t>
            </w:r>
            <w:r w:rsidR="00D61291">
              <w:rPr>
                <w:sz w:val="20"/>
                <w:szCs w:val="20"/>
              </w:rPr>
              <w:t>b</w:t>
            </w:r>
            <w:r w:rsidRPr="00E06AB0">
              <w:rPr>
                <w:sz w:val="20"/>
                <w:szCs w:val="20"/>
              </w:rPr>
              <w:t xml:space="preserve"> Uses developmentally appropriate instructional strategies and resources in response to assessment evidence regarding learners’ strengths, needs, and interests</w:t>
            </w:r>
          </w:p>
        </w:tc>
        <w:tc>
          <w:tcPr>
            <w:tcW w:w="540" w:type="dxa"/>
          </w:tcPr>
          <w:p w14:paraId="1E473F32" w14:textId="77777777" w:rsidR="009C303D" w:rsidRPr="00E06AB0" w:rsidRDefault="009C303D" w:rsidP="0097593C">
            <w:pPr>
              <w:rPr>
                <w:sz w:val="20"/>
                <w:szCs w:val="20"/>
              </w:rPr>
            </w:pPr>
          </w:p>
        </w:tc>
        <w:tc>
          <w:tcPr>
            <w:tcW w:w="540" w:type="dxa"/>
          </w:tcPr>
          <w:p w14:paraId="2E5018EA" w14:textId="77777777" w:rsidR="009C303D" w:rsidRPr="00E06AB0" w:rsidRDefault="009C303D" w:rsidP="0097593C">
            <w:pPr>
              <w:rPr>
                <w:sz w:val="20"/>
                <w:szCs w:val="20"/>
              </w:rPr>
            </w:pPr>
          </w:p>
        </w:tc>
        <w:tc>
          <w:tcPr>
            <w:tcW w:w="540" w:type="dxa"/>
          </w:tcPr>
          <w:p w14:paraId="51D881E1" w14:textId="77777777" w:rsidR="009C303D" w:rsidRPr="00E06AB0" w:rsidRDefault="009C303D" w:rsidP="0097593C">
            <w:pPr>
              <w:rPr>
                <w:sz w:val="20"/>
                <w:szCs w:val="20"/>
              </w:rPr>
            </w:pPr>
          </w:p>
        </w:tc>
        <w:tc>
          <w:tcPr>
            <w:tcW w:w="535" w:type="dxa"/>
          </w:tcPr>
          <w:p w14:paraId="79FB6967" w14:textId="77777777" w:rsidR="009C303D" w:rsidRPr="00E06AB0" w:rsidRDefault="009C303D" w:rsidP="0097593C">
            <w:pPr>
              <w:rPr>
                <w:sz w:val="20"/>
                <w:szCs w:val="20"/>
              </w:rPr>
            </w:pPr>
          </w:p>
        </w:tc>
      </w:tr>
      <w:tr w:rsidR="009C303D" w:rsidRPr="00E06AB0" w14:paraId="7DDC9E42" w14:textId="77777777" w:rsidTr="001E730F">
        <w:tc>
          <w:tcPr>
            <w:tcW w:w="7195" w:type="dxa"/>
          </w:tcPr>
          <w:p w14:paraId="685318B2" w14:textId="5CBE4D61" w:rsidR="009C303D" w:rsidRPr="00E06AB0" w:rsidRDefault="009C303D" w:rsidP="0097593C">
            <w:pPr>
              <w:rPr>
                <w:sz w:val="20"/>
                <w:szCs w:val="20"/>
              </w:rPr>
            </w:pPr>
            <w:r w:rsidRPr="00E06AB0">
              <w:rPr>
                <w:sz w:val="20"/>
                <w:szCs w:val="20"/>
              </w:rPr>
              <w:t>3</w:t>
            </w:r>
            <w:r w:rsidR="00D61291">
              <w:rPr>
                <w:sz w:val="20"/>
                <w:szCs w:val="20"/>
              </w:rPr>
              <w:t>c</w:t>
            </w:r>
            <w:r w:rsidRPr="00E06AB0">
              <w:rPr>
                <w:sz w:val="20"/>
                <w:szCs w:val="20"/>
              </w:rPr>
              <w:t xml:space="preserve"> Engages learners in developing critical thinking and problem-solving skills through questioning, discussion techniques, and learning experiences</w:t>
            </w:r>
          </w:p>
        </w:tc>
        <w:tc>
          <w:tcPr>
            <w:tcW w:w="540" w:type="dxa"/>
          </w:tcPr>
          <w:p w14:paraId="56E7465F" w14:textId="77777777" w:rsidR="009C303D" w:rsidRPr="00E06AB0" w:rsidRDefault="009C303D" w:rsidP="0097593C">
            <w:pPr>
              <w:rPr>
                <w:sz w:val="20"/>
                <w:szCs w:val="20"/>
              </w:rPr>
            </w:pPr>
          </w:p>
        </w:tc>
        <w:tc>
          <w:tcPr>
            <w:tcW w:w="540" w:type="dxa"/>
          </w:tcPr>
          <w:p w14:paraId="01837EF6" w14:textId="77777777" w:rsidR="009C303D" w:rsidRPr="00E06AB0" w:rsidRDefault="009C303D" w:rsidP="0097593C">
            <w:pPr>
              <w:rPr>
                <w:sz w:val="20"/>
                <w:szCs w:val="20"/>
              </w:rPr>
            </w:pPr>
          </w:p>
        </w:tc>
        <w:tc>
          <w:tcPr>
            <w:tcW w:w="540" w:type="dxa"/>
          </w:tcPr>
          <w:p w14:paraId="2CAA4BAE" w14:textId="77777777" w:rsidR="009C303D" w:rsidRPr="00E06AB0" w:rsidRDefault="009C303D" w:rsidP="0097593C">
            <w:pPr>
              <w:rPr>
                <w:sz w:val="20"/>
                <w:szCs w:val="20"/>
              </w:rPr>
            </w:pPr>
          </w:p>
        </w:tc>
        <w:tc>
          <w:tcPr>
            <w:tcW w:w="535" w:type="dxa"/>
          </w:tcPr>
          <w:p w14:paraId="1C26216A" w14:textId="77777777" w:rsidR="009C303D" w:rsidRPr="00E06AB0" w:rsidRDefault="009C303D" w:rsidP="0097593C">
            <w:pPr>
              <w:rPr>
                <w:sz w:val="20"/>
                <w:szCs w:val="20"/>
              </w:rPr>
            </w:pPr>
          </w:p>
        </w:tc>
      </w:tr>
      <w:tr w:rsidR="009C303D" w:rsidRPr="00E06AB0" w14:paraId="405A5D28" w14:textId="77777777" w:rsidTr="001E730F">
        <w:tc>
          <w:tcPr>
            <w:tcW w:w="7195" w:type="dxa"/>
          </w:tcPr>
          <w:p w14:paraId="13B03BC2" w14:textId="4900B10A" w:rsidR="009C303D" w:rsidRPr="00E06AB0" w:rsidRDefault="009C303D" w:rsidP="0097593C">
            <w:pPr>
              <w:rPr>
                <w:sz w:val="20"/>
                <w:szCs w:val="20"/>
              </w:rPr>
            </w:pPr>
            <w:r w:rsidRPr="00E06AB0">
              <w:rPr>
                <w:sz w:val="20"/>
                <w:szCs w:val="20"/>
              </w:rPr>
              <w:t>3</w:t>
            </w:r>
            <w:r w:rsidR="00D61291">
              <w:rPr>
                <w:sz w:val="20"/>
                <w:szCs w:val="20"/>
              </w:rPr>
              <w:t>d</w:t>
            </w:r>
            <w:r w:rsidRPr="00E06AB0">
              <w:rPr>
                <w:sz w:val="20"/>
                <w:szCs w:val="20"/>
              </w:rPr>
              <w:t xml:space="preserve"> Supports learners’ communication through speaking, listening, reading, writing, and other modes</w:t>
            </w:r>
          </w:p>
        </w:tc>
        <w:tc>
          <w:tcPr>
            <w:tcW w:w="540" w:type="dxa"/>
          </w:tcPr>
          <w:p w14:paraId="6AF14163" w14:textId="77777777" w:rsidR="009C303D" w:rsidRPr="00E06AB0" w:rsidRDefault="009C303D" w:rsidP="0097593C">
            <w:pPr>
              <w:rPr>
                <w:sz w:val="20"/>
                <w:szCs w:val="20"/>
              </w:rPr>
            </w:pPr>
          </w:p>
        </w:tc>
        <w:tc>
          <w:tcPr>
            <w:tcW w:w="540" w:type="dxa"/>
          </w:tcPr>
          <w:p w14:paraId="446670D8" w14:textId="77777777" w:rsidR="009C303D" w:rsidRPr="00E06AB0" w:rsidRDefault="009C303D" w:rsidP="0097593C">
            <w:pPr>
              <w:rPr>
                <w:sz w:val="20"/>
                <w:szCs w:val="20"/>
              </w:rPr>
            </w:pPr>
          </w:p>
        </w:tc>
        <w:tc>
          <w:tcPr>
            <w:tcW w:w="540" w:type="dxa"/>
          </w:tcPr>
          <w:p w14:paraId="2903EE4E" w14:textId="77777777" w:rsidR="009C303D" w:rsidRPr="00E06AB0" w:rsidRDefault="009C303D" w:rsidP="0097593C">
            <w:pPr>
              <w:rPr>
                <w:sz w:val="20"/>
                <w:szCs w:val="20"/>
              </w:rPr>
            </w:pPr>
          </w:p>
        </w:tc>
        <w:tc>
          <w:tcPr>
            <w:tcW w:w="535" w:type="dxa"/>
          </w:tcPr>
          <w:p w14:paraId="16D9E607" w14:textId="77777777" w:rsidR="009C303D" w:rsidRPr="00E06AB0" w:rsidRDefault="009C303D" w:rsidP="0097593C">
            <w:pPr>
              <w:rPr>
                <w:sz w:val="20"/>
                <w:szCs w:val="20"/>
              </w:rPr>
            </w:pPr>
          </w:p>
        </w:tc>
      </w:tr>
      <w:tr w:rsidR="009C303D" w:rsidRPr="00E06AB0" w14:paraId="770155EE" w14:textId="77777777" w:rsidTr="001E730F">
        <w:tc>
          <w:tcPr>
            <w:tcW w:w="7195" w:type="dxa"/>
          </w:tcPr>
          <w:p w14:paraId="65B48D5D" w14:textId="745E7AA4" w:rsidR="009C303D" w:rsidRPr="00E06AB0" w:rsidRDefault="009C303D" w:rsidP="0097593C">
            <w:pPr>
              <w:rPr>
                <w:sz w:val="20"/>
                <w:szCs w:val="20"/>
              </w:rPr>
            </w:pPr>
            <w:r w:rsidRPr="00E06AB0">
              <w:rPr>
                <w:sz w:val="20"/>
                <w:szCs w:val="20"/>
              </w:rPr>
              <w:t>3</w:t>
            </w:r>
            <w:r w:rsidR="00D61291">
              <w:rPr>
                <w:sz w:val="20"/>
                <w:szCs w:val="20"/>
              </w:rPr>
              <w:t>e</w:t>
            </w:r>
            <w:r w:rsidRPr="00E06AB0">
              <w:rPr>
                <w:sz w:val="20"/>
                <w:szCs w:val="20"/>
              </w:rPr>
              <w:t xml:space="preserve"> Provides individual and collaborative opportunities for learners to demonstrate their knowledge and skills through a variety of products and performances</w:t>
            </w:r>
          </w:p>
        </w:tc>
        <w:tc>
          <w:tcPr>
            <w:tcW w:w="540" w:type="dxa"/>
          </w:tcPr>
          <w:p w14:paraId="5AA00DB6" w14:textId="77777777" w:rsidR="009C303D" w:rsidRPr="00E06AB0" w:rsidRDefault="009C303D" w:rsidP="0097593C">
            <w:pPr>
              <w:rPr>
                <w:sz w:val="20"/>
                <w:szCs w:val="20"/>
              </w:rPr>
            </w:pPr>
          </w:p>
        </w:tc>
        <w:tc>
          <w:tcPr>
            <w:tcW w:w="540" w:type="dxa"/>
          </w:tcPr>
          <w:p w14:paraId="493AF2A8" w14:textId="77777777" w:rsidR="009C303D" w:rsidRPr="00E06AB0" w:rsidRDefault="009C303D" w:rsidP="0097593C">
            <w:pPr>
              <w:rPr>
                <w:sz w:val="20"/>
                <w:szCs w:val="20"/>
              </w:rPr>
            </w:pPr>
          </w:p>
        </w:tc>
        <w:tc>
          <w:tcPr>
            <w:tcW w:w="540" w:type="dxa"/>
          </w:tcPr>
          <w:p w14:paraId="757BF450" w14:textId="77777777" w:rsidR="009C303D" w:rsidRPr="00E06AB0" w:rsidRDefault="009C303D" w:rsidP="0097593C">
            <w:pPr>
              <w:rPr>
                <w:sz w:val="20"/>
                <w:szCs w:val="20"/>
              </w:rPr>
            </w:pPr>
          </w:p>
        </w:tc>
        <w:tc>
          <w:tcPr>
            <w:tcW w:w="535" w:type="dxa"/>
          </w:tcPr>
          <w:p w14:paraId="2F58A6BC" w14:textId="77777777" w:rsidR="009C303D" w:rsidRPr="00E06AB0" w:rsidRDefault="009C303D" w:rsidP="0097593C">
            <w:pPr>
              <w:rPr>
                <w:sz w:val="20"/>
                <w:szCs w:val="20"/>
              </w:rPr>
            </w:pPr>
          </w:p>
        </w:tc>
      </w:tr>
      <w:tr w:rsidR="009C303D" w:rsidRPr="00E06AB0" w14:paraId="10B641FB" w14:textId="77777777" w:rsidTr="001E730F">
        <w:tc>
          <w:tcPr>
            <w:tcW w:w="7195" w:type="dxa"/>
          </w:tcPr>
          <w:p w14:paraId="094A9149" w14:textId="5E765E12" w:rsidR="009C303D" w:rsidRPr="00E06AB0" w:rsidRDefault="009C303D" w:rsidP="0097593C">
            <w:pPr>
              <w:rPr>
                <w:sz w:val="20"/>
                <w:szCs w:val="20"/>
              </w:rPr>
            </w:pPr>
            <w:r w:rsidRPr="00E06AB0">
              <w:rPr>
                <w:sz w:val="20"/>
                <w:szCs w:val="20"/>
              </w:rPr>
              <w:t>3</w:t>
            </w:r>
            <w:r w:rsidR="00D61291">
              <w:rPr>
                <w:sz w:val="20"/>
                <w:szCs w:val="20"/>
              </w:rPr>
              <w:t>f</w:t>
            </w:r>
            <w:r w:rsidRPr="00E06AB0">
              <w:rPr>
                <w:sz w:val="20"/>
                <w:szCs w:val="20"/>
              </w:rPr>
              <w:t xml:space="preserve"> </w:t>
            </w:r>
            <w:r w:rsidR="00C4579E">
              <w:rPr>
                <w:sz w:val="20"/>
                <w:szCs w:val="20"/>
              </w:rPr>
              <w:t>Employs</w:t>
            </w:r>
            <w:r w:rsidRPr="00E06AB0">
              <w:rPr>
                <w:sz w:val="20"/>
                <w:szCs w:val="20"/>
              </w:rPr>
              <w:t xml:space="preserve"> </w:t>
            </w:r>
            <w:r w:rsidR="00281361">
              <w:rPr>
                <w:sz w:val="20"/>
                <w:szCs w:val="20"/>
              </w:rPr>
              <w:t xml:space="preserve">a balanced assessment system, including </w:t>
            </w:r>
            <w:r w:rsidRPr="00E06AB0">
              <w:rPr>
                <w:sz w:val="20"/>
                <w:szCs w:val="20"/>
              </w:rPr>
              <w:t xml:space="preserve">formative, summative, and </w:t>
            </w:r>
            <w:r w:rsidR="00AD4D99">
              <w:rPr>
                <w:sz w:val="20"/>
                <w:szCs w:val="20"/>
              </w:rPr>
              <w:t xml:space="preserve">pre- and </w:t>
            </w:r>
            <w:r w:rsidRPr="00E06AB0">
              <w:rPr>
                <w:sz w:val="20"/>
                <w:szCs w:val="20"/>
              </w:rPr>
              <w:t xml:space="preserve">self-assessments as appropriate to provide supportive feedback, document learning, </w:t>
            </w:r>
            <w:r w:rsidR="007F18EF">
              <w:rPr>
                <w:sz w:val="20"/>
                <w:szCs w:val="20"/>
              </w:rPr>
              <w:t xml:space="preserve">track progress, </w:t>
            </w:r>
            <w:r w:rsidRPr="00E06AB0">
              <w:rPr>
                <w:sz w:val="20"/>
                <w:szCs w:val="20"/>
              </w:rPr>
              <w:t>and plan for instruction</w:t>
            </w:r>
          </w:p>
        </w:tc>
        <w:tc>
          <w:tcPr>
            <w:tcW w:w="540" w:type="dxa"/>
          </w:tcPr>
          <w:p w14:paraId="0CB460E2" w14:textId="77777777" w:rsidR="009C303D" w:rsidRPr="00E06AB0" w:rsidRDefault="009C303D" w:rsidP="0097593C">
            <w:pPr>
              <w:rPr>
                <w:sz w:val="20"/>
                <w:szCs w:val="20"/>
              </w:rPr>
            </w:pPr>
          </w:p>
        </w:tc>
        <w:tc>
          <w:tcPr>
            <w:tcW w:w="540" w:type="dxa"/>
          </w:tcPr>
          <w:p w14:paraId="7EF57CE3" w14:textId="77777777" w:rsidR="009C303D" w:rsidRPr="00E06AB0" w:rsidRDefault="009C303D" w:rsidP="0097593C">
            <w:pPr>
              <w:rPr>
                <w:sz w:val="20"/>
                <w:szCs w:val="20"/>
              </w:rPr>
            </w:pPr>
          </w:p>
        </w:tc>
        <w:tc>
          <w:tcPr>
            <w:tcW w:w="540" w:type="dxa"/>
          </w:tcPr>
          <w:p w14:paraId="2AC518E9" w14:textId="77777777" w:rsidR="009C303D" w:rsidRPr="00E06AB0" w:rsidRDefault="009C303D" w:rsidP="0097593C">
            <w:pPr>
              <w:rPr>
                <w:sz w:val="20"/>
                <w:szCs w:val="20"/>
              </w:rPr>
            </w:pPr>
          </w:p>
        </w:tc>
        <w:tc>
          <w:tcPr>
            <w:tcW w:w="535" w:type="dxa"/>
          </w:tcPr>
          <w:p w14:paraId="665973A4" w14:textId="77777777" w:rsidR="009C303D" w:rsidRPr="00E06AB0" w:rsidRDefault="009C303D" w:rsidP="0097593C">
            <w:pPr>
              <w:rPr>
                <w:sz w:val="20"/>
                <w:szCs w:val="20"/>
              </w:rPr>
            </w:pPr>
          </w:p>
        </w:tc>
      </w:tr>
      <w:tr w:rsidR="009C303D" w:rsidRPr="00E06AB0" w14:paraId="5D77F2A6" w14:textId="77777777" w:rsidTr="001E730F">
        <w:tc>
          <w:tcPr>
            <w:tcW w:w="7195" w:type="dxa"/>
          </w:tcPr>
          <w:p w14:paraId="3B0E0723" w14:textId="565175DD" w:rsidR="009C303D" w:rsidRPr="00E06AB0" w:rsidRDefault="009C303D" w:rsidP="0097593C">
            <w:pPr>
              <w:rPr>
                <w:sz w:val="20"/>
                <w:szCs w:val="20"/>
              </w:rPr>
            </w:pPr>
            <w:r w:rsidRPr="00E06AB0">
              <w:rPr>
                <w:sz w:val="20"/>
                <w:szCs w:val="20"/>
              </w:rPr>
              <w:t>3</w:t>
            </w:r>
            <w:r w:rsidR="00D61291">
              <w:rPr>
                <w:sz w:val="20"/>
                <w:szCs w:val="20"/>
              </w:rPr>
              <w:t>g</w:t>
            </w:r>
            <w:r w:rsidRPr="00E06AB0">
              <w:rPr>
                <w:sz w:val="20"/>
                <w:szCs w:val="20"/>
              </w:rPr>
              <w:t xml:space="preserve"> Uses student learning data, independently and collaboratively, to monitor each learner’s progress and develop or adjust appropriate learning experiences/plans</w:t>
            </w:r>
          </w:p>
        </w:tc>
        <w:tc>
          <w:tcPr>
            <w:tcW w:w="540" w:type="dxa"/>
          </w:tcPr>
          <w:p w14:paraId="24349219" w14:textId="77777777" w:rsidR="009C303D" w:rsidRPr="00E06AB0" w:rsidRDefault="009C303D" w:rsidP="0097593C">
            <w:pPr>
              <w:rPr>
                <w:sz w:val="20"/>
                <w:szCs w:val="20"/>
              </w:rPr>
            </w:pPr>
          </w:p>
        </w:tc>
        <w:tc>
          <w:tcPr>
            <w:tcW w:w="540" w:type="dxa"/>
          </w:tcPr>
          <w:p w14:paraId="0FD58E65" w14:textId="77777777" w:rsidR="009C303D" w:rsidRPr="00E06AB0" w:rsidRDefault="009C303D" w:rsidP="0097593C">
            <w:pPr>
              <w:rPr>
                <w:sz w:val="20"/>
                <w:szCs w:val="20"/>
              </w:rPr>
            </w:pPr>
          </w:p>
        </w:tc>
        <w:tc>
          <w:tcPr>
            <w:tcW w:w="540" w:type="dxa"/>
          </w:tcPr>
          <w:p w14:paraId="0EC46CD8" w14:textId="77777777" w:rsidR="009C303D" w:rsidRPr="00E06AB0" w:rsidRDefault="009C303D" w:rsidP="0097593C">
            <w:pPr>
              <w:rPr>
                <w:sz w:val="20"/>
                <w:szCs w:val="20"/>
              </w:rPr>
            </w:pPr>
          </w:p>
        </w:tc>
        <w:tc>
          <w:tcPr>
            <w:tcW w:w="535" w:type="dxa"/>
          </w:tcPr>
          <w:p w14:paraId="20905E22" w14:textId="77777777" w:rsidR="009C303D" w:rsidRPr="00E06AB0" w:rsidRDefault="009C303D" w:rsidP="0097593C">
            <w:pPr>
              <w:rPr>
                <w:sz w:val="20"/>
                <w:szCs w:val="20"/>
              </w:rPr>
            </w:pPr>
          </w:p>
        </w:tc>
      </w:tr>
      <w:tr w:rsidR="000D09F0" w:rsidRPr="00E06AB0" w14:paraId="4CC2A8D8" w14:textId="77777777" w:rsidTr="001E730F">
        <w:tc>
          <w:tcPr>
            <w:tcW w:w="7195" w:type="dxa"/>
          </w:tcPr>
          <w:p w14:paraId="4D00422E" w14:textId="7F50A2E8" w:rsidR="000D09F0" w:rsidRPr="00E06AB0" w:rsidRDefault="000D09F0" w:rsidP="0097593C">
            <w:pPr>
              <w:rPr>
                <w:sz w:val="20"/>
                <w:szCs w:val="20"/>
              </w:rPr>
            </w:pPr>
            <w:r>
              <w:rPr>
                <w:sz w:val="20"/>
                <w:szCs w:val="20"/>
              </w:rPr>
              <w:t xml:space="preserve">3h </w:t>
            </w:r>
            <w:r w:rsidR="000C1C42">
              <w:rPr>
                <w:sz w:val="20"/>
                <w:szCs w:val="20"/>
              </w:rPr>
              <w:t>Uses proficiency scales as the foundation for grading and reporting practices</w:t>
            </w:r>
          </w:p>
        </w:tc>
        <w:tc>
          <w:tcPr>
            <w:tcW w:w="540" w:type="dxa"/>
          </w:tcPr>
          <w:p w14:paraId="1DF7BCD3" w14:textId="77777777" w:rsidR="000D09F0" w:rsidRPr="00E06AB0" w:rsidRDefault="000D09F0" w:rsidP="0097593C">
            <w:pPr>
              <w:rPr>
                <w:sz w:val="20"/>
                <w:szCs w:val="20"/>
              </w:rPr>
            </w:pPr>
          </w:p>
        </w:tc>
        <w:tc>
          <w:tcPr>
            <w:tcW w:w="540" w:type="dxa"/>
          </w:tcPr>
          <w:p w14:paraId="4413A386" w14:textId="77777777" w:rsidR="000D09F0" w:rsidRPr="00E06AB0" w:rsidRDefault="000D09F0" w:rsidP="0097593C">
            <w:pPr>
              <w:rPr>
                <w:sz w:val="20"/>
                <w:szCs w:val="20"/>
              </w:rPr>
            </w:pPr>
          </w:p>
        </w:tc>
        <w:tc>
          <w:tcPr>
            <w:tcW w:w="540" w:type="dxa"/>
          </w:tcPr>
          <w:p w14:paraId="40752059" w14:textId="77777777" w:rsidR="000D09F0" w:rsidRPr="00E06AB0" w:rsidRDefault="000D09F0" w:rsidP="0097593C">
            <w:pPr>
              <w:rPr>
                <w:sz w:val="20"/>
                <w:szCs w:val="20"/>
              </w:rPr>
            </w:pPr>
          </w:p>
        </w:tc>
        <w:tc>
          <w:tcPr>
            <w:tcW w:w="535" w:type="dxa"/>
          </w:tcPr>
          <w:p w14:paraId="6866D9E9" w14:textId="77777777" w:rsidR="000D09F0" w:rsidRPr="00E06AB0" w:rsidRDefault="000D09F0" w:rsidP="0097593C">
            <w:pPr>
              <w:rPr>
                <w:sz w:val="20"/>
                <w:szCs w:val="20"/>
              </w:rPr>
            </w:pPr>
          </w:p>
        </w:tc>
      </w:tr>
    </w:tbl>
    <w:p w14:paraId="5DA4C243" w14:textId="77777777" w:rsidR="00E06AB0" w:rsidRDefault="00E06AB0">
      <w:pPr>
        <w:rPr>
          <w:b/>
          <w:sz w:val="20"/>
          <w:szCs w:val="20"/>
        </w:rPr>
      </w:pPr>
    </w:p>
    <w:p w14:paraId="14BD7D21" w14:textId="77777777" w:rsidR="009C303D" w:rsidRPr="00E06AB0" w:rsidRDefault="009C303D">
      <w:pPr>
        <w:rPr>
          <w:b/>
          <w:sz w:val="20"/>
          <w:szCs w:val="20"/>
        </w:rPr>
      </w:pPr>
      <w:r w:rsidRPr="00E06AB0">
        <w:rPr>
          <w:b/>
          <w:sz w:val="20"/>
          <w:szCs w:val="20"/>
        </w:rPr>
        <w:t>Domain IV—Learning Environment</w:t>
      </w:r>
    </w:p>
    <w:tbl>
      <w:tblPr>
        <w:tblStyle w:val="TableGrid"/>
        <w:tblW w:w="0" w:type="auto"/>
        <w:tblLook w:val="04A0" w:firstRow="1" w:lastRow="0" w:firstColumn="1" w:lastColumn="0" w:noHBand="0" w:noVBand="1"/>
      </w:tblPr>
      <w:tblGrid>
        <w:gridCol w:w="7195"/>
        <w:gridCol w:w="540"/>
        <w:gridCol w:w="540"/>
        <w:gridCol w:w="540"/>
        <w:gridCol w:w="535"/>
      </w:tblGrid>
      <w:tr w:rsidR="009C303D" w:rsidRPr="00E06AB0" w14:paraId="497B663E" w14:textId="77777777" w:rsidTr="001E730F">
        <w:trPr>
          <w:trHeight w:val="135"/>
        </w:trPr>
        <w:tc>
          <w:tcPr>
            <w:tcW w:w="7195" w:type="dxa"/>
            <w:vMerge w:val="restart"/>
            <w:shd w:val="clear" w:color="auto" w:fill="FFC000" w:themeFill="accent4"/>
          </w:tcPr>
          <w:p w14:paraId="447606F9" w14:textId="77777777" w:rsidR="009C303D" w:rsidRPr="00E06AB0" w:rsidRDefault="009C303D" w:rsidP="0097593C">
            <w:pPr>
              <w:jc w:val="center"/>
              <w:rPr>
                <w:sz w:val="20"/>
                <w:szCs w:val="20"/>
              </w:rPr>
            </w:pPr>
            <w:r w:rsidRPr="00E06AB0">
              <w:rPr>
                <w:sz w:val="20"/>
                <w:szCs w:val="20"/>
              </w:rPr>
              <w:t>Standards</w:t>
            </w:r>
          </w:p>
        </w:tc>
        <w:tc>
          <w:tcPr>
            <w:tcW w:w="2155" w:type="dxa"/>
            <w:gridSpan w:val="4"/>
            <w:shd w:val="clear" w:color="auto" w:fill="FFC000" w:themeFill="accent4"/>
          </w:tcPr>
          <w:p w14:paraId="7EF649D5" w14:textId="77777777" w:rsidR="009C303D" w:rsidRPr="00E06AB0" w:rsidRDefault="009C303D" w:rsidP="0097593C">
            <w:pPr>
              <w:jc w:val="center"/>
              <w:rPr>
                <w:sz w:val="20"/>
                <w:szCs w:val="20"/>
              </w:rPr>
            </w:pPr>
            <w:r w:rsidRPr="00E06AB0">
              <w:rPr>
                <w:sz w:val="20"/>
                <w:szCs w:val="20"/>
              </w:rPr>
              <w:t>Performance Criteria</w:t>
            </w:r>
          </w:p>
        </w:tc>
      </w:tr>
      <w:tr w:rsidR="009C303D" w:rsidRPr="00E06AB0" w14:paraId="4CF9C463" w14:textId="77777777" w:rsidTr="001E730F">
        <w:trPr>
          <w:trHeight w:val="135"/>
        </w:trPr>
        <w:tc>
          <w:tcPr>
            <w:tcW w:w="7195" w:type="dxa"/>
            <w:vMerge/>
            <w:shd w:val="clear" w:color="auto" w:fill="FFC000" w:themeFill="accent4"/>
          </w:tcPr>
          <w:p w14:paraId="1E0E27BA" w14:textId="77777777" w:rsidR="009C303D" w:rsidRPr="00E06AB0" w:rsidRDefault="009C303D" w:rsidP="0097593C">
            <w:pPr>
              <w:rPr>
                <w:sz w:val="20"/>
                <w:szCs w:val="20"/>
              </w:rPr>
            </w:pPr>
          </w:p>
        </w:tc>
        <w:tc>
          <w:tcPr>
            <w:tcW w:w="540" w:type="dxa"/>
            <w:shd w:val="clear" w:color="auto" w:fill="FFC000" w:themeFill="accent4"/>
          </w:tcPr>
          <w:p w14:paraId="2016BDD3" w14:textId="77777777" w:rsidR="009C303D" w:rsidRPr="00E06AB0" w:rsidRDefault="009C303D" w:rsidP="0097593C">
            <w:pPr>
              <w:rPr>
                <w:sz w:val="20"/>
                <w:szCs w:val="20"/>
              </w:rPr>
            </w:pPr>
            <w:r w:rsidRPr="00E06AB0">
              <w:rPr>
                <w:sz w:val="20"/>
                <w:szCs w:val="20"/>
              </w:rPr>
              <w:t xml:space="preserve">  U</w:t>
            </w:r>
          </w:p>
        </w:tc>
        <w:tc>
          <w:tcPr>
            <w:tcW w:w="540" w:type="dxa"/>
            <w:shd w:val="clear" w:color="auto" w:fill="FFC000" w:themeFill="accent4"/>
          </w:tcPr>
          <w:p w14:paraId="237D046C" w14:textId="77777777" w:rsidR="009C303D" w:rsidRPr="00E06AB0" w:rsidRDefault="009C303D" w:rsidP="0097593C">
            <w:pPr>
              <w:rPr>
                <w:sz w:val="20"/>
                <w:szCs w:val="20"/>
              </w:rPr>
            </w:pPr>
            <w:r w:rsidRPr="00E06AB0">
              <w:rPr>
                <w:sz w:val="20"/>
                <w:szCs w:val="20"/>
              </w:rPr>
              <w:t xml:space="preserve">  B</w:t>
            </w:r>
          </w:p>
        </w:tc>
        <w:tc>
          <w:tcPr>
            <w:tcW w:w="540" w:type="dxa"/>
            <w:shd w:val="clear" w:color="auto" w:fill="FFC000" w:themeFill="accent4"/>
          </w:tcPr>
          <w:p w14:paraId="0E1F62A1" w14:textId="77777777" w:rsidR="009C303D" w:rsidRPr="00E06AB0" w:rsidRDefault="009C303D" w:rsidP="0097593C">
            <w:pPr>
              <w:rPr>
                <w:sz w:val="20"/>
                <w:szCs w:val="20"/>
              </w:rPr>
            </w:pPr>
            <w:r w:rsidRPr="00E06AB0">
              <w:rPr>
                <w:sz w:val="20"/>
                <w:szCs w:val="20"/>
              </w:rPr>
              <w:t xml:space="preserve">  P</w:t>
            </w:r>
          </w:p>
        </w:tc>
        <w:tc>
          <w:tcPr>
            <w:tcW w:w="535" w:type="dxa"/>
            <w:shd w:val="clear" w:color="auto" w:fill="FFC000" w:themeFill="accent4"/>
          </w:tcPr>
          <w:p w14:paraId="65176139" w14:textId="77777777" w:rsidR="009C303D" w:rsidRPr="00E06AB0" w:rsidRDefault="009C303D" w:rsidP="0097593C">
            <w:pPr>
              <w:rPr>
                <w:sz w:val="20"/>
                <w:szCs w:val="20"/>
              </w:rPr>
            </w:pPr>
            <w:r w:rsidRPr="00E06AB0">
              <w:rPr>
                <w:sz w:val="20"/>
                <w:szCs w:val="20"/>
              </w:rPr>
              <w:t xml:space="preserve">  D</w:t>
            </w:r>
          </w:p>
        </w:tc>
      </w:tr>
      <w:tr w:rsidR="009C303D" w:rsidRPr="00E06AB0" w14:paraId="11E296BE" w14:textId="77777777" w:rsidTr="001E730F">
        <w:tc>
          <w:tcPr>
            <w:tcW w:w="7195" w:type="dxa"/>
          </w:tcPr>
          <w:p w14:paraId="24EFED66" w14:textId="1DD3776D" w:rsidR="009C303D" w:rsidRPr="00E06AB0" w:rsidRDefault="009C303D" w:rsidP="0097593C">
            <w:pPr>
              <w:rPr>
                <w:sz w:val="20"/>
                <w:szCs w:val="20"/>
              </w:rPr>
            </w:pPr>
            <w:r w:rsidRPr="00E06AB0">
              <w:rPr>
                <w:sz w:val="20"/>
                <w:szCs w:val="20"/>
              </w:rPr>
              <w:t>4a Creates a</w:t>
            </w:r>
            <w:r w:rsidR="00F95FB5">
              <w:rPr>
                <w:sz w:val="20"/>
                <w:szCs w:val="20"/>
              </w:rPr>
              <w:t xml:space="preserve"> positive</w:t>
            </w:r>
            <w:r w:rsidRPr="00E06AB0">
              <w:rPr>
                <w:sz w:val="20"/>
                <w:szCs w:val="20"/>
              </w:rPr>
              <w:t xml:space="preserve"> environment of respect and rapport by communicating and collaborating with learners, families, and colleagues</w:t>
            </w:r>
          </w:p>
        </w:tc>
        <w:tc>
          <w:tcPr>
            <w:tcW w:w="540" w:type="dxa"/>
          </w:tcPr>
          <w:p w14:paraId="237316F5" w14:textId="77777777" w:rsidR="009C303D" w:rsidRPr="00E06AB0" w:rsidRDefault="009C303D" w:rsidP="0097593C">
            <w:pPr>
              <w:rPr>
                <w:sz w:val="20"/>
                <w:szCs w:val="20"/>
              </w:rPr>
            </w:pPr>
          </w:p>
        </w:tc>
        <w:tc>
          <w:tcPr>
            <w:tcW w:w="540" w:type="dxa"/>
          </w:tcPr>
          <w:p w14:paraId="114471A0" w14:textId="77777777" w:rsidR="009C303D" w:rsidRPr="00E06AB0" w:rsidRDefault="009C303D" w:rsidP="0097593C">
            <w:pPr>
              <w:rPr>
                <w:sz w:val="20"/>
                <w:szCs w:val="20"/>
              </w:rPr>
            </w:pPr>
          </w:p>
        </w:tc>
        <w:tc>
          <w:tcPr>
            <w:tcW w:w="540" w:type="dxa"/>
          </w:tcPr>
          <w:p w14:paraId="09C7B895" w14:textId="77777777" w:rsidR="009C303D" w:rsidRPr="00E06AB0" w:rsidRDefault="009C303D" w:rsidP="0097593C">
            <w:pPr>
              <w:rPr>
                <w:sz w:val="20"/>
                <w:szCs w:val="20"/>
              </w:rPr>
            </w:pPr>
          </w:p>
        </w:tc>
        <w:tc>
          <w:tcPr>
            <w:tcW w:w="535" w:type="dxa"/>
          </w:tcPr>
          <w:p w14:paraId="4E00DB1C" w14:textId="77777777" w:rsidR="009C303D" w:rsidRPr="00E06AB0" w:rsidRDefault="009C303D" w:rsidP="0097593C">
            <w:pPr>
              <w:rPr>
                <w:sz w:val="20"/>
                <w:szCs w:val="20"/>
              </w:rPr>
            </w:pPr>
          </w:p>
        </w:tc>
      </w:tr>
      <w:tr w:rsidR="009C303D" w:rsidRPr="00E06AB0" w14:paraId="0DD6D2BD" w14:textId="77777777" w:rsidTr="001E730F">
        <w:tc>
          <w:tcPr>
            <w:tcW w:w="7195" w:type="dxa"/>
          </w:tcPr>
          <w:p w14:paraId="3CBDBB22" w14:textId="33E2C19D" w:rsidR="009C303D" w:rsidRPr="00E06AB0" w:rsidRDefault="009C303D" w:rsidP="0097593C">
            <w:pPr>
              <w:rPr>
                <w:sz w:val="20"/>
                <w:szCs w:val="20"/>
              </w:rPr>
            </w:pPr>
            <w:r w:rsidRPr="00E06AB0">
              <w:rPr>
                <w:sz w:val="20"/>
                <w:szCs w:val="20"/>
              </w:rPr>
              <w:t xml:space="preserve">4b Establishes a </w:t>
            </w:r>
            <w:r w:rsidR="007F18EF">
              <w:rPr>
                <w:sz w:val="20"/>
                <w:szCs w:val="20"/>
              </w:rPr>
              <w:t xml:space="preserve">student-centered </w:t>
            </w:r>
            <w:r w:rsidRPr="00E06AB0">
              <w:rPr>
                <w:sz w:val="20"/>
                <w:szCs w:val="20"/>
              </w:rPr>
              <w:t xml:space="preserve">culture that </w:t>
            </w:r>
            <w:r w:rsidR="00354190">
              <w:rPr>
                <w:sz w:val="20"/>
                <w:szCs w:val="20"/>
              </w:rPr>
              <w:t xml:space="preserve">actively and equitably </w:t>
            </w:r>
            <w:r w:rsidRPr="00E06AB0">
              <w:rPr>
                <w:sz w:val="20"/>
                <w:szCs w:val="20"/>
              </w:rPr>
              <w:t xml:space="preserve">engages </w:t>
            </w:r>
            <w:r w:rsidR="00F95FB5">
              <w:rPr>
                <w:sz w:val="20"/>
                <w:szCs w:val="20"/>
              </w:rPr>
              <w:t xml:space="preserve">all </w:t>
            </w:r>
            <w:r w:rsidR="00190A29">
              <w:rPr>
                <w:sz w:val="20"/>
                <w:szCs w:val="20"/>
              </w:rPr>
              <w:t>learners</w:t>
            </w:r>
            <w:r w:rsidRPr="00E06AB0">
              <w:rPr>
                <w:sz w:val="20"/>
                <w:szCs w:val="20"/>
              </w:rPr>
              <w:t xml:space="preserve"> in collaborative and self-directed learning, locally and globally</w:t>
            </w:r>
          </w:p>
        </w:tc>
        <w:tc>
          <w:tcPr>
            <w:tcW w:w="540" w:type="dxa"/>
          </w:tcPr>
          <w:p w14:paraId="55C0E576" w14:textId="77777777" w:rsidR="009C303D" w:rsidRPr="00E06AB0" w:rsidRDefault="009C303D" w:rsidP="0097593C">
            <w:pPr>
              <w:rPr>
                <w:sz w:val="20"/>
                <w:szCs w:val="20"/>
              </w:rPr>
            </w:pPr>
          </w:p>
        </w:tc>
        <w:tc>
          <w:tcPr>
            <w:tcW w:w="540" w:type="dxa"/>
          </w:tcPr>
          <w:p w14:paraId="642FBF19" w14:textId="77777777" w:rsidR="009C303D" w:rsidRPr="00E06AB0" w:rsidRDefault="009C303D" w:rsidP="0097593C">
            <w:pPr>
              <w:rPr>
                <w:sz w:val="20"/>
                <w:szCs w:val="20"/>
              </w:rPr>
            </w:pPr>
          </w:p>
        </w:tc>
        <w:tc>
          <w:tcPr>
            <w:tcW w:w="540" w:type="dxa"/>
          </w:tcPr>
          <w:p w14:paraId="16C31D1E" w14:textId="77777777" w:rsidR="009C303D" w:rsidRPr="00E06AB0" w:rsidRDefault="009C303D" w:rsidP="0097593C">
            <w:pPr>
              <w:rPr>
                <w:sz w:val="20"/>
                <w:szCs w:val="20"/>
              </w:rPr>
            </w:pPr>
          </w:p>
        </w:tc>
        <w:tc>
          <w:tcPr>
            <w:tcW w:w="535" w:type="dxa"/>
          </w:tcPr>
          <w:p w14:paraId="5640C51D" w14:textId="77777777" w:rsidR="009C303D" w:rsidRPr="00E06AB0" w:rsidRDefault="009C303D" w:rsidP="0097593C">
            <w:pPr>
              <w:rPr>
                <w:sz w:val="20"/>
                <w:szCs w:val="20"/>
              </w:rPr>
            </w:pPr>
          </w:p>
        </w:tc>
      </w:tr>
      <w:tr w:rsidR="009C303D" w:rsidRPr="00E06AB0" w14:paraId="1507FC4A" w14:textId="77777777" w:rsidTr="001E730F">
        <w:tc>
          <w:tcPr>
            <w:tcW w:w="7195" w:type="dxa"/>
          </w:tcPr>
          <w:p w14:paraId="055F510A" w14:textId="77777777" w:rsidR="009C303D" w:rsidRPr="00E06AB0" w:rsidRDefault="009C303D" w:rsidP="0097593C">
            <w:pPr>
              <w:rPr>
                <w:sz w:val="20"/>
                <w:szCs w:val="20"/>
              </w:rPr>
            </w:pPr>
            <w:r w:rsidRPr="00E06AB0">
              <w:rPr>
                <w:sz w:val="20"/>
                <w:szCs w:val="20"/>
              </w:rPr>
              <w:t>4c Manages student behavior by developing shared values and expectations</w:t>
            </w:r>
          </w:p>
        </w:tc>
        <w:tc>
          <w:tcPr>
            <w:tcW w:w="540" w:type="dxa"/>
          </w:tcPr>
          <w:p w14:paraId="34B49ED6" w14:textId="77777777" w:rsidR="009C303D" w:rsidRPr="00E06AB0" w:rsidRDefault="009C303D" w:rsidP="0097593C">
            <w:pPr>
              <w:rPr>
                <w:sz w:val="20"/>
                <w:szCs w:val="20"/>
              </w:rPr>
            </w:pPr>
          </w:p>
        </w:tc>
        <w:tc>
          <w:tcPr>
            <w:tcW w:w="540" w:type="dxa"/>
          </w:tcPr>
          <w:p w14:paraId="103E460C" w14:textId="77777777" w:rsidR="009C303D" w:rsidRPr="00E06AB0" w:rsidRDefault="009C303D" w:rsidP="0097593C">
            <w:pPr>
              <w:rPr>
                <w:sz w:val="20"/>
                <w:szCs w:val="20"/>
              </w:rPr>
            </w:pPr>
          </w:p>
        </w:tc>
        <w:tc>
          <w:tcPr>
            <w:tcW w:w="540" w:type="dxa"/>
          </w:tcPr>
          <w:p w14:paraId="4011E6B8" w14:textId="77777777" w:rsidR="009C303D" w:rsidRPr="00E06AB0" w:rsidRDefault="009C303D" w:rsidP="0097593C">
            <w:pPr>
              <w:rPr>
                <w:sz w:val="20"/>
                <w:szCs w:val="20"/>
              </w:rPr>
            </w:pPr>
          </w:p>
        </w:tc>
        <w:tc>
          <w:tcPr>
            <w:tcW w:w="535" w:type="dxa"/>
          </w:tcPr>
          <w:p w14:paraId="09CCE8B4" w14:textId="77777777" w:rsidR="009C303D" w:rsidRPr="00E06AB0" w:rsidRDefault="009C303D" w:rsidP="0097593C">
            <w:pPr>
              <w:rPr>
                <w:sz w:val="20"/>
                <w:szCs w:val="20"/>
              </w:rPr>
            </w:pPr>
          </w:p>
        </w:tc>
      </w:tr>
      <w:tr w:rsidR="009C303D" w:rsidRPr="00E06AB0" w14:paraId="68F060F5" w14:textId="77777777" w:rsidTr="001E730F">
        <w:tc>
          <w:tcPr>
            <w:tcW w:w="7195" w:type="dxa"/>
          </w:tcPr>
          <w:p w14:paraId="6E664D84" w14:textId="172C2B80" w:rsidR="009C303D" w:rsidRPr="00E06AB0" w:rsidRDefault="009C303D" w:rsidP="0097593C">
            <w:pPr>
              <w:rPr>
                <w:sz w:val="20"/>
                <w:szCs w:val="20"/>
              </w:rPr>
            </w:pPr>
            <w:r w:rsidRPr="00E06AB0">
              <w:rPr>
                <w:sz w:val="20"/>
                <w:szCs w:val="20"/>
              </w:rPr>
              <w:t xml:space="preserve">4d </w:t>
            </w:r>
            <w:r w:rsidR="00E36E8D">
              <w:rPr>
                <w:sz w:val="20"/>
                <w:szCs w:val="20"/>
              </w:rPr>
              <w:t xml:space="preserve">Designs a safe and orderly environment by organizing and managing </w:t>
            </w:r>
            <w:r w:rsidRPr="00E06AB0">
              <w:rPr>
                <w:sz w:val="20"/>
                <w:szCs w:val="20"/>
              </w:rPr>
              <w:t xml:space="preserve">time, space, procedures, and resources </w:t>
            </w:r>
          </w:p>
        </w:tc>
        <w:tc>
          <w:tcPr>
            <w:tcW w:w="540" w:type="dxa"/>
          </w:tcPr>
          <w:p w14:paraId="65B8A85A" w14:textId="77777777" w:rsidR="009C303D" w:rsidRPr="00E06AB0" w:rsidRDefault="009C303D" w:rsidP="0097593C">
            <w:pPr>
              <w:rPr>
                <w:sz w:val="20"/>
                <w:szCs w:val="20"/>
              </w:rPr>
            </w:pPr>
          </w:p>
        </w:tc>
        <w:tc>
          <w:tcPr>
            <w:tcW w:w="540" w:type="dxa"/>
          </w:tcPr>
          <w:p w14:paraId="781F7802" w14:textId="77777777" w:rsidR="009C303D" w:rsidRPr="00E06AB0" w:rsidRDefault="009C303D" w:rsidP="0097593C">
            <w:pPr>
              <w:rPr>
                <w:sz w:val="20"/>
                <w:szCs w:val="20"/>
              </w:rPr>
            </w:pPr>
          </w:p>
        </w:tc>
        <w:tc>
          <w:tcPr>
            <w:tcW w:w="540" w:type="dxa"/>
          </w:tcPr>
          <w:p w14:paraId="6A4BD378" w14:textId="77777777" w:rsidR="009C303D" w:rsidRPr="00E06AB0" w:rsidRDefault="009C303D" w:rsidP="0097593C">
            <w:pPr>
              <w:rPr>
                <w:sz w:val="20"/>
                <w:szCs w:val="20"/>
              </w:rPr>
            </w:pPr>
          </w:p>
        </w:tc>
        <w:tc>
          <w:tcPr>
            <w:tcW w:w="535" w:type="dxa"/>
          </w:tcPr>
          <w:p w14:paraId="79FC8E6A" w14:textId="77777777" w:rsidR="009C303D" w:rsidRPr="00E06AB0" w:rsidRDefault="009C303D" w:rsidP="0097593C">
            <w:pPr>
              <w:rPr>
                <w:sz w:val="20"/>
                <w:szCs w:val="20"/>
              </w:rPr>
            </w:pPr>
          </w:p>
        </w:tc>
      </w:tr>
    </w:tbl>
    <w:p w14:paraId="68C478EF" w14:textId="77777777" w:rsidR="00E06AB0" w:rsidRDefault="00E06AB0">
      <w:pPr>
        <w:rPr>
          <w:b/>
          <w:sz w:val="20"/>
          <w:szCs w:val="20"/>
        </w:rPr>
      </w:pPr>
    </w:p>
    <w:p w14:paraId="5460522C" w14:textId="77777777" w:rsidR="009C303D" w:rsidRPr="00E06AB0" w:rsidRDefault="009C303D">
      <w:pPr>
        <w:rPr>
          <w:b/>
          <w:sz w:val="20"/>
          <w:szCs w:val="20"/>
        </w:rPr>
      </w:pPr>
      <w:r w:rsidRPr="00E06AB0">
        <w:rPr>
          <w:b/>
          <w:sz w:val="20"/>
          <w:szCs w:val="20"/>
        </w:rPr>
        <w:t>Domain V—Professional Responsibilities</w:t>
      </w:r>
    </w:p>
    <w:tbl>
      <w:tblPr>
        <w:tblStyle w:val="TableGrid"/>
        <w:tblW w:w="0" w:type="auto"/>
        <w:tblLook w:val="04A0" w:firstRow="1" w:lastRow="0" w:firstColumn="1" w:lastColumn="0" w:noHBand="0" w:noVBand="1"/>
      </w:tblPr>
      <w:tblGrid>
        <w:gridCol w:w="7195"/>
        <w:gridCol w:w="540"/>
        <w:gridCol w:w="540"/>
        <w:gridCol w:w="540"/>
        <w:gridCol w:w="535"/>
      </w:tblGrid>
      <w:tr w:rsidR="009C303D" w:rsidRPr="00E06AB0" w14:paraId="44F632E5" w14:textId="77777777" w:rsidTr="001E730F">
        <w:trPr>
          <w:trHeight w:val="135"/>
        </w:trPr>
        <w:tc>
          <w:tcPr>
            <w:tcW w:w="7195" w:type="dxa"/>
            <w:vMerge w:val="restart"/>
            <w:shd w:val="clear" w:color="auto" w:fill="FFC000" w:themeFill="accent4"/>
          </w:tcPr>
          <w:p w14:paraId="0E3D4AAA" w14:textId="77777777" w:rsidR="009C303D" w:rsidRPr="00E06AB0" w:rsidRDefault="009C303D" w:rsidP="0097593C">
            <w:pPr>
              <w:jc w:val="center"/>
              <w:rPr>
                <w:sz w:val="20"/>
                <w:szCs w:val="20"/>
              </w:rPr>
            </w:pPr>
            <w:r w:rsidRPr="00E06AB0">
              <w:rPr>
                <w:sz w:val="20"/>
                <w:szCs w:val="20"/>
              </w:rPr>
              <w:t>Standards</w:t>
            </w:r>
          </w:p>
        </w:tc>
        <w:tc>
          <w:tcPr>
            <w:tcW w:w="2155" w:type="dxa"/>
            <w:gridSpan w:val="4"/>
            <w:shd w:val="clear" w:color="auto" w:fill="FFC000" w:themeFill="accent4"/>
          </w:tcPr>
          <w:p w14:paraId="606605B7" w14:textId="77777777" w:rsidR="009C303D" w:rsidRPr="00E06AB0" w:rsidRDefault="009C303D" w:rsidP="0097593C">
            <w:pPr>
              <w:jc w:val="center"/>
              <w:rPr>
                <w:sz w:val="20"/>
                <w:szCs w:val="20"/>
              </w:rPr>
            </w:pPr>
            <w:r w:rsidRPr="00E06AB0">
              <w:rPr>
                <w:sz w:val="20"/>
                <w:szCs w:val="20"/>
              </w:rPr>
              <w:t>Performance Criteria</w:t>
            </w:r>
          </w:p>
        </w:tc>
      </w:tr>
      <w:tr w:rsidR="009C303D" w:rsidRPr="00E06AB0" w14:paraId="3E3C2818" w14:textId="77777777" w:rsidTr="001E730F">
        <w:trPr>
          <w:trHeight w:val="135"/>
        </w:trPr>
        <w:tc>
          <w:tcPr>
            <w:tcW w:w="7195" w:type="dxa"/>
            <w:vMerge/>
            <w:shd w:val="clear" w:color="auto" w:fill="FFC000" w:themeFill="accent4"/>
          </w:tcPr>
          <w:p w14:paraId="340B46DF" w14:textId="77777777" w:rsidR="009C303D" w:rsidRPr="00E06AB0" w:rsidRDefault="009C303D" w:rsidP="0097593C">
            <w:pPr>
              <w:rPr>
                <w:sz w:val="20"/>
                <w:szCs w:val="20"/>
              </w:rPr>
            </w:pPr>
          </w:p>
        </w:tc>
        <w:tc>
          <w:tcPr>
            <w:tcW w:w="540" w:type="dxa"/>
            <w:shd w:val="clear" w:color="auto" w:fill="FFC000" w:themeFill="accent4"/>
          </w:tcPr>
          <w:p w14:paraId="2FAA9E06" w14:textId="77777777" w:rsidR="009C303D" w:rsidRPr="00E06AB0" w:rsidRDefault="009C303D" w:rsidP="0097593C">
            <w:pPr>
              <w:rPr>
                <w:sz w:val="20"/>
                <w:szCs w:val="20"/>
              </w:rPr>
            </w:pPr>
            <w:r w:rsidRPr="00E06AB0">
              <w:rPr>
                <w:sz w:val="20"/>
                <w:szCs w:val="20"/>
              </w:rPr>
              <w:t xml:space="preserve">  U</w:t>
            </w:r>
          </w:p>
        </w:tc>
        <w:tc>
          <w:tcPr>
            <w:tcW w:w="540" w:type="dxa"/>
            <w:shd w:val="clear" w:color="auto" w:fill="FFC000" w:themeFill="accent4"/>
          </w:tcPr>
          <w:p w14:paraId="3F7D0AD2" w14:textId="77777777" w:rsidR="009C303D" w:rsidRPr="00E06AB0" w:rsidRDefault="009C303D" w:rsidP="0097593C">
            <w:pPr>
              <w:rPr>
                <w:sz w:val="20"/>
                <w:szCs w:val="20"/>
              </w:rPr>
            </w:pPr>
            <w:r w:rsidRPr="00E06AB0">
              <w:rPr>
                <w:sz w:val="20"/>
                <w:szCs w:val="20"/>
              </w:rPr>
              <w:t xml:space="preserve">  B</w:t>
            </w:r>
          </w:p>
        </w:tc>
        <w:tc>
          <w:tcPr>
            <w:tcW w:w="540" w:type="dxa"/>
            <w:shd w:val="clear" w:color="auto" w:fill="FFC000" w:themeFill="accent4"/>
          </w:tcPr>
          <w:p w14:paraId="3B14EE6F" w14:textId="77777777" w:rsidR="009C303D" w:rsidRPr="00E06AB0" w:rsidRDefault="009C303D" w:rsidP="0097593C">
            <w:pPr>
              <w:rPr>
                <w:sz w:val="20"/>
                <w:szCs w:val="20"/>
              </w:rPr>
            </w:pPr>
            <w:r w:rsidRPr="00E06AB0">
              <w:rPr>
                <w:sz w:val="20"/>
                <w:szCs w:val="20"/>
              </w:rPr>
              <w:t xml:space="preserve">  P</w:t>
            </w:r>
          </w:p>
        </w:tc>
        <w:tc>
          <w:tcPr>
            <w:tcW w:w="535" w:type="dxa"/>
            <w:shd w:val="clear" w:color="auto" w:fill="FFC000" w:themeFill="accent4"/>
          </w:tcPr>
          <w:p w14:paraId="2D0BF17E" w14:textId="77777777" w:rsidR="009C303D" w:rsidRPr="00E06AB0" w:rsidRDefault="009C303D" w:rsidP="0097593C">
            <w:pPr>
              <w:rPr>
                <w:sz w:val="20"/>
                <w:szCs w:val="20"/>
              </w:rPr>
            </w:pPr>
            <w:r w:rsidRPr="00E06AB0">
              <w:rPr>
                <w:sz w:val="20"/>
                <w:szCs w:val="20"/>
              </w:rPr>
              <w:t xml:space="preserve">  D</w:t>
            </w:r>
          </w:p>
        </w:tc>
      </w:tr>
      <w:tr w:rsidR="009C303D" w:rsidRPr="00E06AB0" w14:paraId="43A5C053" w14:textId="77777777" w:rsidTr="001E730F">
        <w:tc>
          <w:tcPr>
            <w:tcW w:w="7195" w:type="dxa"/>
          </w:tcPr>
          <w:p w14:paraId="24DAF8D6" w14:textId="55827054" w:rsidR="009C303D" w:rsidRPr="00E06AB0" w:rsidRDefault="009C303D" w:rsidP="0097593C">
            <w:pPr>
              <w:rPr>
                <w:sz w:val="20"/>
                <w:szCs w:val="20"/>
              </w:rPr>
            </w:pPr>
            <w:r w:rsidRPr="00E06AB0">
              <w:rPr>
                <w:sz w:val="20"/>
                <w:szCs w:val="20"/>
              </w:rPr>
              <w:t xml:space="preserve">5a Participates in the professional </w:t>
            </w:r>
            <w:r w:rsidR="00354190">
              <w:rPr>
                <w:sz w:val="20"/>
                <w:szCs w:val="20"/>
              </w:rPr>
              <w:t xml:space="preserve">learning </w:t>
            </w:r>
            <w:r w:rsidRPr="00E06AB0">
              <w:rPr>
                <w:sz w:val="20"/>
                <w:szCs w:val="20"/>
              </w:rPr>
              <w:t xml:space="preserve">community in analyzing data from multiple sources to build a </w:t>
            </w:r>
            <w:r w:rsidR="00354190">
              <w:rPr>
                <w:sz w:val="20"/>
                <w:szCs w:val="20"/>
              </w:rPr>
              <w:t>shared</w:t>
            </w:r>
            <w:r w:rsidRPr="00E06AB0">
              <w:rPr>
                <w:sz w:val="20"/>
                <w:szCs w:val="20"/>
              </w:rPr>
              <w:t xml:space="preserve"> vision</w:t>
            </w:r>
            <w:r w:rsidR="00354190">
              <w:rPr>
                <w:sz w:val="20"/>
                <w:szCs w:val="20"/>
              </w:rPr>
              <w:t>,</w:t>
            </w:r>
            <w:r w:rsidRPr="00E06AB0">
              <w:rPr>
                <w:sz w:val="20"/>
                <w:szCs w:val="20"/>
              </w:rPr>
              <w:t xml:space="preserve"> develop goals for student learning</w:t>
            </w:r>
            <w:r w:rsidR="00C75DA9">
              <w:rPr>
                <w:sz w:val="20"/>
                <w:szCs w:val="20"/>
              </w:rPr>
              <w:t>, and monitor progress</w:t>
            </w:r>
          </w:p>
        </w:tc>
        <w:tc>
          <w:tcPr>
            <w:tcW w:w="540" w:type="dxa"/>
          </w:tcPr>
          <w:p w14:paraId="7F88F498" w14:textId="77777777" w:rsidR="009C303D" w:rsidRPr="00E06AB0" w:rsidRDefault="009C303D" w:rsidP="0097593C">
            <w:pPr>
              <w:rPr>
                <w:sz w:val="20"/>
                <w:szCs w:val="20"/>
              </w:rPr>
            </w:pPr>
          </w:p>
        </w:tc>
        <w:tc>
          <w:tcPr>
            <w:tcW w:w="540" w:type="dxa"/>
          </w:tcPr>
          <w:p w14:paraId="441C56AA" w14:textId="77777777" w:rsidR="009C303D" w:rsidRPr="00E06AB0" w:rsidRDefault="009C303D" w:rsidP="0097593C">
            <w:pPr>
              <w:rPr>
                <w:sz w:val="20"/>
                <w:szCs w:val="20"/>
              </w:rPr>
            </w:pPr>
          </w:p>
        </w:tc>
        <w:tc>
          <w:tcPr>
            <w:tcW w:w="540" w:type="dxa"/>
          </w:tcPr>
          <w:p w14:paraId="0E35A3E2" w14:textId="77777777" w:rsidR="009C303D" w:rsidRPr="00E06AB0" w:rsidRDefault="009C303D" w:rsidP="0097593C">
            <w:pPr>
              <w:rPr>
                <w:sz w:val="20"/>
                <w:szCs w:val="20"/>
              </w:rPr>
            </w:pPr>
          </w:p>
        </w:tc>
        <w:tc>
          <w:tcPr>
            <w:tcW w:w="535" w:type="dxa"/>
          </w:tcPr>
          <w:p w14:paraId="3ADCCCB3" w14:textId="77777777" w:rsidR="009C303D" w:rsidRPr="00E06AB0" w:rsidRDefault="009C303D" w:rsidP="0097593C">
            <w:pPr>
              <w:rPr>
                <w:sz w:val="20"/>
                <w:szCs w:val="20"/>
              </w:rPr>
            </w:pPr>
          </w:p>
        </w:tc>
      </w:tr>
      <w:tr w:rsidR="009C303D" w:rsidRPr="00E06AB0" w14:paraId="4ADD483F" w14:textId="77777777" w:rsidTr="001E730F">
        <w:tc>
          <w:tcPr>
            <w:tcW w:w="7195" w:type="dxa"/>
          </w:tcPr>
          <w:p w14:paraId="48D00D10" w14:textId="4A25BEBD" w:rsidR="009C303D" w:rsidRPr="00E06AB0" w:rsidRDefault="009C303D" w:rsidP="0097593C">
            <w:pPr>
              <w:rPr>
                <w:sz w:val="20"/>
                <w:szCs w:val="20"/>
              </w:rPr>
            </w:pPr>
            <w:r w:rsidRPr="00E06AB0">
              <w:rPr>
                <w:sz w:val="20"/>
                <w:szCs w:val="20"/>
              </w:rPr>
              <w:t xml:space="preserve">5b Develops and implements a professional learning plan that supports the </w:t>
            </w:r>
            <w:r w:rsidR="00C75DA9">
              <w:rPr>
                <w:sz w:val="20"/>
                <w:szCs w:val="20"/>
              </w:rPr>
              <w:t>shared</w:t>
            </w:r>
            <w:r w:rsidRPr="00E06AB0">
              <w:rPr>
                <w:sz w:val="20"/>
                <w:szCs w:val="20"/>
              </w:rPr>
              <w:t xml:space="preserve"> vision and goals</w:t>
            </w:r>
          </w:p>
        </w:tc>
        <w:tc>
          <w:tcPr>
            <w:tcW w:w="540" w:type="dxa"/>
          </w:tcPr>
          <w:p w14:paraId="709201A4" w14:textId="77777777" w:rsidR="009C303D" w:rsidRPr="00E06AB0" w:rsidRDefault="009C303D" w:rsidP="0097593C">
            <w:pPr>
              <w:rPr>
                <w:sz w:val="20"/>
                <w:szCs w:val="20"/>
              </w:rPr>
            </w:pPr>
          </w:p>
        </w:tc>
        <w:tc>
          <w:tcPr>
            <w:tcW w:w="540" w:type="dxa"/>
          </w:tcPr>
          <w:p w14:paraId="2C55E0D2" w14:textId="77777777" w:rsidR="009C303D" w:rsidRPr="00E06AB0" w:rsidRDefault="009C303D" w:rsidP="0097593C">
            <w:pPr>
              <w:rPr>
                <w:sz w:val="20"/>
                <w:szCs w:val="20"/>
              </w:rPr>
            </w:pPr>
          </w:p>
        </w:tc>
        <w:tc>
          <w:tcPr>
            <w:tcW w:w="540" w:type="dxa"/>
          </w:tcPr>
          <w:p w14:paraId="759EB605" w14:textId="77777777" w:rsidR="009C303D" w:rsidRPr="00E06AB0" w:rsidRDefault="009C303D" w:rsidP="0097593C">
            <w:pPr>
              <w:rPr>
                <w:sz w:val="20"/>
                <w:szCs w:val="20"/>
              </w:rPr>
            </w:pPr>
          </w:p>
        </w:tc>
        <w:tc>
          <w:tcPr>
            <w:tcW w:w="535" w:type="dxa"/>
          </w:tcPr>
          <w:p w14:paraId="64B9E6EF" w14:textId="77777777" w:rsidR="009C303D" w:rsidRPr="00E06AB0" w:rsidRDefault="009C303D" w:rsidP="0097593C">
            <w:pPr>
              <w:rPr>
                <w:sz w:val="20"/>
                <w:szCs w:val="20"/>
              </w:rPr>
            </w:pPr>
          </w:p>
        </w:tc>
      </w:tr>
      <w:tr w:rsidR="009C303D" w:rsidRPr="00E06AB0" w14:paraId="22A8B0EC" w14:textId="77777777" w:rsidTr="001E730F">
        <w:tc>
          <w:tcPr>
            <w:tcW w:w="7195" w:type="dxa"/>
          </w:tcPr>
          <w:p w14:paraId="26298888" w14:textId="77777777" w:rsidR="009C303D" w:rsidRPr="00E06AB0" w:rsidRDefault="009C303D" w:rsidP="0097593C">
            <w:pPr>
              <w:rPr>
                <w:sz w:val="20"/>
                <w:szCs w:val="20"/>
              </w:rPr>
            </w:pPr>
            <w:r w:rsidRPr="00E06AB0">
              <w:rPr>
                <w:sz w:val="20"/>
                <w:szCs w:val="20"/>
              </w:rPr>
              <w:t>5c Communicates and collaborates with families, constituents, communities, colleagues, and other professionals to ensure learner outcomes</w:t>
            </w:r>
          </w:p>
        </w:tc>
        <w:tc>
          <w:tcPr>
            <w:tcW w:w="540" w:type="dxa"/>
          </w:tcPr>
          <w:p w14:paraId="2267959C" w14:textId="77777777" w:rsidR="009C303D" w:rsidRPr="00E06AB0" w:rsidRDefault="009C303D" w:rsidP="0097593C">
            <w:pPr>
              <w:rPr>
                <w:sz w:val="20"/>
                <w:szCs w:val="20"/>
              </w:rPr>
            </w:pPr>
          </w:p>
        </w:tc>
        <w:tc>
          <w:tcPr>
            <w:tcW w:w="540" w:type="dxa"/>
          </w:tcPr>
          <w:p w14:paraId="7AE35118" w14:textId="77777777" w:rsidR="009C303D" w:rsidRPr="00E06AB0" w:rsidRDefault="009C303D" w:rsidP="0097593C">
            <w:pPr>
              <w:rPr>
                <w:sz w:val="20"/>
                <w:szCs w:val="20"/>
              </w:rPr>
            </w:pPr>
          </w:p>
        </w:tc>
        <w:tc>
          <w:tcPr>
            <w:tcW w:w="540" w:type="dxa"/>
          </w:tcPr>
          <w:p w14:paraId="7DAAF43C" w14:textId="77777777" w:rsidR="009C303D" w:rsidRPr="00E06AB0" w:rsidRDefault="009C303D" w:rsidP="0097593C">
            <w:pPr>
              <w:rPr>
                <w:sz w:val="20"/>
                <w:szCs w:val="20"/>
              </w:rPr>
            </w:pPr>
          </w:p>
        </w:tc>
        <w:tc>
          <w:tcPr>
            <w:tcW w:w="535" w:type="dxa"/>
          </w:tcPr>
          <w:p w14:paraId="22689F01" w14:textId="77777777" w:rsidR="009C303D" w:rsidRPr="00E06AB0" w:rsidRDefault="009C303D" w:rsidP="0097593C">
            <w:pPr>
              <w:rPr>
                <w:sz w:val="20"/>
                <w:szCs w:val="20"/>
              </w:rPr>
            </w:pPr>
          </w:p>
        </w:tc>
      </w:tr>
      <w:tr w:rsidR="009C303D" w:rsidRPr="00E06AB0" w14:paraId="372532A3" w14:textId="77777777" w:rsidTr="001E730F">
        <w:tc>
          <w:tcPr>
            <w:tcW w:w="7195" w:type="dxa"/>
          </w:tcPr>
          <w:p w14:paraId="3C98131E" w14:textId="43929DDC" w:rsidR="009C303D" w:rsidRPr="00E06AB0" w:rsidRDefault="009C303D" w:rsidP="0097593C">
            <w:pPr>
              <w:rPr>
                <w:sz w:val="20"/>
                <w:szCs w:val="20"/>
              </w:rPr>
            </w:pPr>
            <w:r w:rsidRPr="00E06AB0">
              <w:rPr>
                <w:sz w:val="20"/>
                <w:szCs w:val="20"/>
              </w:rPr>
              <w:t>5d Engages in self-reflective practices to evaluate and adapt</w:t>
            </w:r>
            <w:r w:rsidR="00C75DA9">
              <w:rPr>
                <w:sz w:val="20"/>
                <w:szCs w:val="20"/>
              </w:rPr>
              <w:t xml:space="preserve"> instructional</w:t>
            </w:r>
            <w:r w:rsidRPr="00E06AB0">
              <w:rPr>
                <w:sz w:val="20"/>
                <w:szCs w:val="20"/>
              </w:rPr>
              <w:t xml:space="preserve"> practices to meet the needs of learners</w:t>
            </w:r>
          </w:p>
        </w:tc>
        <w:tc>
          <w:tcPr>
            <w:tcW w:w="540" w:type="dxa"/>
          </w:tcPr>
          <w:p w14:paraId="31224762" w14:textId="77777777" w:rsidR="009C303D" w:rsidRPr="00E06AB0" w:rsidRDefault="009C303D" w:rsidP="0097593C">
            <w:pPr>
              <w:rPr>
                <w:sz w:val="20"/>
                <w:szCs w:val="20"/>
              </w:rPr>
            </w:pPr>
          </w:p>
        </w:tc>
        <w:tc>
          <w:tcPr>
            <w:tcW w:w="540" w:type="dxa"/>
          </w:tcPr>
          <w:p w14:paraId="0B193A25" w14:textId="77777777" w:rsidR="009C303D" w:rsidRPr="00E06AB0" w:rsidRDefault="009C303D" w:rsidP="0097593C">
            <w:pPr>
              <w:rPr>
                <w:sz w:val="20"/>
                <w:szCs w:val="20"/>
              </w:rPr>
            </w:pPr>
          </w:p>
        </w:tc>
        <w:tc>
          <w:tcPr>
            <w:tcW w:w="540" w:type="dxa"/>
          </w:tcPr>
          <w:p w14:paraId="61D8521D" w14:textId="77777777" w:rsidR="009C303D" w:rsidRPr="00E06AB0" w:rsidRDefault="009C303D" w:rsidP="0097593C">
            <w:pPr>
              <w:rPr>
                <w:sz w:val="20"/>
                <w:szCs w:val="20"/>
              </w:rPr>
            </w:pPr>
          </w:p>
        </w:tc>
        <w:tc>
          <w:tcPr>
            <w:tcW w:w="535" w:type="dxa"/>
          </w:tcPr>
          <w:p w14:paraId="42D316F9" w14:textId="77777777" w:rsidR="009C303D" w:rsidRPr="00E06AB0" w:rsidRDefault="009C303D" w:rsidP="0097593C">
            <w:pPr>
              <w:rPr>
                <w:sz w:val="20"/>
                <w:szCs w:val="20"/>
              </w:rPr>
            </w:pPr>
          </w:p>
        </w:tc>
      </w:tr>
      <w:tr w:rsidR="009C303D" w:rsidRPr="00E06AB0" w14:paraId="17E02CEE" w14:textId="77777777" w:rsidTr="001E730F">
        <w:tc>
          <w:tcPr>
            <w:tcW w:w="7195" w:type="dxa"/>
          </w:tcPr>
          <w:p w14:paraId="29146B70" w14:textId="77777777" w:rsidR="009C303D" w:rsidRPr="00E06AB0" w:rsidRDefault="009C303D" w:rsidP="0097593C">
            <w:pPr>
              <w:rPr>
                <w:sz w:val="20"/>
                <w:szCs w:val="20"/>
              </w:rPr>
            </w:pPr>
            <w:r w:rsidRPr="00E06AB0">
              <w:rPr>
                <w:sz w:val="20"/>
                <w:szCs w:val="20"/>
              </w:rPr>
              <w:t>5e Maintains</w:t>
            </w:r>
            <w:r w:rsidR="00D33D6B">
              <w:rPr>
                <w:sz w:val="20"/>
                <w:szCs w:val="20"/>
              </w:rPr>
              <w:t xml:space="preserve"> Student Information System (</w:t>
            </w:r>
            <w:r w:rsidRPr="00E06AB0">
              <w:rPr>
                <w:sz w:val="20"/>
                <w:szCs w:val="20"/>
              </w:rPr>
              <w:t>SIS</w:t>
            </w:r>
            <w:r w:rsidR="00D33D6B">
              <w:rPr>
                <w:sz w:val="20"/>
                <w:szCs w:val="20"/>
              </w:rPr>
              <w:t>)</w:t>
            </w:r>
            <w:r w:rsidRPr="00E06AB0">
              <w:rPr>
                <w:sz w:val="20"/>
                <w:szCs w:val="20"/>
              </w:rPr>
              <w:t xml:space="preserve"> program with current grading, lesson plans, and student information</w:t>
            </w:r>
          </w:p>
        </w:tc>
        <w:tc>
          <w:tcPr>
            <w:tcW w:w="540" w:type="dxa"/>
          </w:tcPr>
          <w:p w14:paraId="0F6A6176" w14:textId="77777777" w:rsidR="009C303D" w:rsidRPr="00E06AB0" w:rsidRDefault="009C303D" w:rsidP="0097593C">
            <w:pPr>
              <w:rPr>
                <w:sz w:val="20"/>
                <w:szCs w:val="20"/>
              </w:rPr>
            </w:pPr>
          </w:p>
        </w:tc>
        <w:tc>
          <w:tcPr>
            <w:tcW w:w="540" w:type="dxa"/>
          </w:tcPr>
          <w:p w14:paraId="7F29A110" w14:textId="77777777" w:rsidR="009C303D" w:rsidRPr="00E06AB0" w:rsidRDefault="009C303D" w:rsidP="0097593C">
            <w:pPr>
              <w:rPr>
                <w:sz w:val="20"/>
                <w:szCs w:val="20"/>
              </w:rPr>
            </w:pPr>
          </w:p>
        </w:tc>
        <w:tc>
          <w:tcPr>
            <w:tcW w:w="540" w:type="dxa"/>
          </w:tcPr>
          <w:p w14:paraId="7B14E1AA" w14:textId="77777777" w:rsidR="009C303D" w:rsidRPr="00E06AB0" w:rsidRDefault="009C303D" w:rsidP="0097593C">
            <w:pPr>
              <w:rPr>
                <w:sz w:val="20"/>
                <w:szCs w:val="20"/>
              </w:rPr>
            </w:pPr>
          </w:p>
        </w:tc>
        <w:tc>
          <w:tcPr>
            <w:tcW w:w="535" w:type="dxa"/>
          </w:tcPr>
          <w:p w14:paraId="6B222487" w14:textId="77777777" w:rsidR="009C303D" w:rsidRPr="00E06AB0" w:rsidRDefault="009C303D" w:rsidP="0097593C">
            <w:pPr>
              <w:rPr>
                <w:sz w:val="20"/>
                <w:szCs w:val="20"/>
              </w:rPr>
            </w:pPr>
          </w:p>
        </w:tc>
      </w:tr>
      <w:tr w:rsidR="009C303D" w:rsidRPr="00E06AB0" w14:paraId="361F71A4" w14:textId="77777777" w:rsidTr="001E730F">
        <w:tc>
          <w:tcPr>
            <w:tcW w:w="7195" w:type="dxa"/>
          </w:tcPr>
          <w:p w14:paraId="0E2870DE" w14:textId="77777777" w:rsidR="009C303D" w:rsidRPr="00E06AB0" w:rsidRDefault="009C303D" w:rsidP="0097593C">
            <w:pPr>
              <w:rPr>
                <w:sz w:val="20"/>
                <w:szCs w:val="20"/>
              </w:rPr>
            </w:pPr>
            <w:r w:rsidRPr="00E06AB0">
              <w:rPr>
                <w:sz w:val="20"/>
                <w:szCs w:val="20"/>
              </w:rPr>
              <w:t>5f Demonstrates professionalism as evidenced through integrity/ethical conduct, service to stakeholders, advocacy, decision-making, and compliance with school and conference policies</w:t>
            </w:r>
          </w:p>
        </w:tc>
        <w:tc>
          <w:tcPr>
            <w:tcW w:w="540" w:type="dxa"/>
          </w:tcPr>
          <w:p w14:paraId="407EB649" w14:textId="77777777" w:rsidR="009C303D" w:rsidRPr="00E06AB0" w:rsidRDefault="009C303D" w:rsidP="0097593C">
            <w:pPr>
              <w:rPr>
                <w:sz w:val="20"/>
                <w:szCs w:val="20"/>
              </w:rPr>
            </w:pPr>
          </w:p>
        </w:tc>
        <w:tc>
          <w:tcPr>
            <w:tcW w:w="540" w:type="dxa"/>
          </w:tcPr>
          <w:p w14:paraId="5823ECDA" w14:textId="77777777" w:rsidR="009C303D" w:rsidRPr="00E06AB0" w:rsidRDefault="009C303D" w:rsidP="0097593C">
            <w:pPr>
              <w:rPr>
                <w:sz w:val="20"/>
                <w:szCs w:val="20"/>
              </w:rPr>
            </w:pPr>
          </w:p>
        </w:tc>
        <w:tc>
          <w:tcPr>
            <w:tcW w:w="540" w:type="dxa"/>
          </w:tcPr>
          <w:p w14:paraId="75425B55" w14:textId="77777777" w:rsidR="009C303D" w:rsidRPr="00E06AB0" w:rsidRDefault="009C303D" w:rsidP="0097593C">
            <w:pPr>
              <w:rPr>
                <w:sz w:val="20"/>
                <w:szCs w:val="20"/>
              </w:rPr>
            </w:pPr>
          </w:p>
        </w:tc>
        <w:tc>
          <w:tcPr>
            <w:tcW w:w="535" w:type="dxa"/>
          </w:tcPr>
          <w:p w14:paraId="0DB6BA8D" w14:textId="77777777" w:rsidR="009C303D" w:rsidRPr="00E06AB0" w:rsidRDefault="009C303D" w:rsidP="0097593C">
            <w:pPr>
              <w:rPr>
                <w:sz w:val="20"/>
                <w:szCs w:val="20"/>
              </w:rPr>
            </w:pPr>
          </w:p>
        </w:tc>
      </w:tr>
    </w:tbl>
    <w:p w14:paraId="4F375571" w14:textId="18D5BD43" w:rsidR="00B74341" w:rsidRDefault="00B74341"/>
    <w:p w14:paraId="5ACA7008" w14:textId="2338C1B1" w:rsidR="00B74341" w:rsidRDefault="00B74341"/>
    <w:p w14:paraId="536B7486" w14:textId="5C620E9F" w:rsidR="00B74341" w:rsidRDefault="00B74341"/>
    <w:p w14:paraId="38D7D0B7" w14:textId="77777777" w:rsidR="00B74341" w:rsidRDefault="00B74341"/>
    <w:tbl>
      <w:tblPr>
        <w:tblStyle w:val="TableGrid"/>
        <w:tblW w:w="0" w:type="auto"/>
        <w:tblLook w:val="04A0" w:firstRow="1" w:lastRow="0" w:firstColumn="1" w:lastColumn="0" w:noHBand="0" w:noVBand="1"/>
      </w:tblPr>
      <w:tblGrid>
        <w:gridCol w:w="9350"/>
      </w:tblGrid>
      <w:tr w:rsidR="00A66D55" w14:paraId="0603BA75" w14:textId="77777777" w:rsidTr="00A66D55">
        <w:tc>
          <w:tcPr>
            <w:tcW w:w="9350" w:type="dxa"/>
            <w:shd w:val="clear" w:color="auto" w:fill="FFC000"/>
          </w:tcPr>
          <w:p w14:paraId="6F575FD1" w14:textId="77777777" w:rsidR="00D11310" w:rsidRPr="00A66D55" w:rsidRDefault="00A66D55" w:rsidP="00D11310">
            <w:pPr>
              <w:rPr>
                <w:sz w:val="24"/>
                <w:szCs w:val="24"/>
              </w:rPr>
            </w:pPr>
            <w:r w:rsidRPr="00A66D55">
              <w:rPr>
                <w:sz w:val="24"/>
                <w:szCs w:val="24"/>
              </w:rPr>
              <w:t>Comments</w:t>
            </w:r>
          </w:p>
        </w:tc>
      </w:tr>
      <w:tr w:rsidR="00A66D55" w14:paraId="1CCA8889" w14:textId="77777777" w:rsidTr="00A66D55">
        <w:tc>
          <w:tcPr>
            <w:tcW w:w="9350" w:type="dxa"/>
          </w:tcPr>
          <w:p w14:paraId="5814D2C6" w14:textId="77777777" w:rsidR="00A66D55" w:rsidRDefault="00A66D55" w:rsidP="001E730F">
            <w:pPr>
              <w:rPr>
                <w:sz w:val="20"/>
                <w:szCs w:val="20"/>
              </w:rPr>
            </w:pPr>
          </w:p>
          <w:p w14:paraId="31E6DF94" w14:textId="77777777" w:rsidR="00A66D55" w:rsidRDefault="00A66D55" w:rsidP="001E730F">
            <w:pPr>
              <w:rPr>
                <w:sz w:val="20"/>
                <w:szCs w:val="20"/>
              </w:rPr>
            </w:pPr>
          </w:p>
          <w:p w14:paraId="011C0EF4" w14:textId="77777777" w:rsidR="00810D8F" w:rsidRDefault="00810D8F" w:rsidP="001E730F">
            <w:pPr>
              <w:rPr>
                <w:sz w:val="20"/>
                <w:szCs w:val="20"/>
              </w:rPr>
            </w:pPr>
          </w:p>
          <w:p w14:paraId="2C76667B" w14:textId="77777777" w:rsidR="00810D8F" w:rsidRDefault="00810D8F" w:rsidP="001E730F">
            <w:pPr>
              <w:rPr>
                <w:sz w:val="20"/>
                <w:szCs w:val="20"/>
              </w:rPr>
            </w:pPr>
          </w:p>
          <w:p w14:paraId="55464D3B" w14:textId="77777777" w:rsidR="00810D8F" w:rsidRDefault="00810D8F" w:rsidP="001E730F">
            <w:pPr>
              <w:rPr>
                <w:sz w:val="20"/>
                <w:szCs w:val="20"/>
              </w:rPr>
            </w:pPr>
          </w:p>
          <w:p w14:paraId="050DBFE5" w14:textId="77777777" w:rsidR="00A66D55" w:rsidRDefault="00A66D55" w:rsidP="001E730F">
            <w:pPr>
              <w:rPr>
                <w:sz w:val="20"/>
                <w:szCs w:val="20"/>
              </w:rPr>
            </w:pPr>
          </w:p>
          <w:p w14:paraId="7B875BC0" w14:textId="77777777" w:rsidR="00A66D55" w:rsidRDefault="00A66D55" w:rsidP="001E730F">
            <w:pPr>
              <w:rPr>
                <w:sz w:val="20"/>
                <w:szCs w:val="20"/>
              </w:rPr>
            </w:pPr>
          </w:p>
          <w:p w14:paraId="12D7D15C" w14:textId="77777777" w:rsidR="00A66D55" w:rsidRDefault="00A66D55" w:rsidP="001E730F">
            <w:pPr>
              <w:rPr>
                <w:sz w:val="20"/>
                <w:szCs w:val="20"/>
              </w:rPr>
            </w:pPr>
          </w:p>
          <w:p w14:paraId="7C876C97" w14:textId="77777777" w:rsidR="00A66D55" w:rsidRDefault="00A66D55" w:rsidP="001E730F">
            <w:pPr>
              <w:rPr>
                <w:sz w:val="20"/>
                <w:szCs w:val="20"/>
              </w:rPr>
            </w:pPr>
          </w:p>
          <w:p w14:paraId="725DE991" w14:textId="77777777" w:rsidR="00A66D55" w:rsidRDefault="00A66D55" w:rsidP="001E730F">
            <w:pPr>
              <w:rPr>
                <w:sz w:val="20"/>
                <w:szCs w:val="20"/>
              </w:rPr>
            </w:pPr>
          </w:p>
          <w:p w14:paraId="17D664AD" w14:textId="77777777" w:rsidR="00A66D55" w:rsidRDefault="00A66D55" w:rsidP="001E730F">
            <w:pPr>
              <w:rPr>
                <w:sz w:val="20"/>
                <w:szCs w:val="20"/>
              </w:rPr>
            </w:pPr>
          </w:p>
          <w:p w14:paraId="16E10436" w14:textId="77777777" w:rsidR="00A66D55" w:rsidRDefault="00A66D55" w:rsidP="001E730F">
            <w:pPr>
              <w:rPr>
                <w:sz w:val="20"/>
                <w:szCs w:val="20"/>
              </w:rPr>
            </w:pPr>
          </w:p>
          <w:p w14:paraId="516B4A68" w14:textId="77777777" w:rsidR="00A66D55" w:rsidRDefault="00A66D55" w:rsidP="001E730F">
            <w:pPr>
              <w:rPr>
                <w:sz w:val="20"/>
                <w:szCs w:val="20"/>
              </w:rPr>
            </w:pPr>
          </w:p>
          <w:p w14:paraId="1C1259DD" w14:textId="77777777" w:rsidR="00A66D55" w:rsidRDefault="00A66D55" w:rsidP="001E730F">
            <w:pPr>
              <w:rPr>
                <w:sz w:val="20"/>
                <w:szCs w:val="20"/>
              </w:rPr>
            </w:pPr>
          </w:p>
          <w:p w14:paraId="070E4436" w14:textId="77777777" w:rsidR="00A66D55" w:rsidRDefault="00A66D55" w:rsidP="001E730F">
            <w:pPr>
              <w:rPr>
                <w:sz w:val="20"/>
                <w:szCs w:val="20"/>
              </w:rPr>
            </w:pPr>
          </w:p>
          <w:p w14:paraId="495B85B0" w14:textId="77777777" w:rsidR="00A66D55" w:rsidRDefault="00A66D55" w:rsidP="001E730F">
            <w:pPr>
              <w:rPr>
                <w:sz w:val="20"/>
                <w:szCs w:val="20"/>
              </w:rPr>
            </w:pPr>
          </w:p>
          <w:p w14:paraId="57248202" w14:textId="77777777" w:rsidR="00A66D55" w:rsidRDefault="00A66D55" w:rsidP="001E730F">
            <w:pPr>
              <w:rPr>
                <w:sz w:val="20"/>
                <w:szCs w:val="20"/>
              </w:rPr>
            </w:pPr>
          </w:p>
          <w:p w14:paraId="2E9C7519" w14:textId="77777777" w:rsidR="00A66D55" w:rsidRDefault="00A66D55" w:rsidP="001E730F">
            <w:pPr>
              <w:rPr>
                <w:sz w:val="20"/>
                <w:szCs w:val="20"/>
              </w:rPr>
            </w:pPr>
          </w:p>
          <w:p w14:paraId="434508EA" w14:textId="77777777" w:rsidR="00A66D55" w:rsidRDefault="00A66D55" w:rsidP="001E730F">
            <w:pPr>
              <w:rPr>
                <w:sz w:val="20"/>
                <w:szCs w:val="20"/>
              </w:rPr>
            </w:pPr>
          </w:p>
          <w:p w14:paraId="4A73C1C3" w14:textId="77777777" w:rsidR="00A66D55" w:rsidRDefault="00A66D55" w:rsidP="001E730F">
            <w:pPr>
              <w:rPr>
                <w:sz w:val="20"/>
                <w:szCs w:val="20"/>
              </w:rPr>
            </w:pPr>
          </w:p>
          <w:p w14:paraId="55DD3DFD" w14:textId="77777777" w:rsidR="00A66D55" w:rsidRDefault="00A66D55" w:rsidP="001E730F">
            <w:pPr>
              <w:rPr>
                <w:sz w:val="20"/>
                <w:szCs w:val="20"/>
              </w:rPr>
            </w:pPr>
          </w:p>
          <w:p w14:paraId="239FFF2F" w14:textId="77777777" w:rsidR="00A66D55" w:rsidRDefault="00A66D55" w:rsidP="001E730F">
            <w:pPr>
              <w:rPr>
                <w:sz w:val="20"/>
                <w:szCs w:val="20"/>
              </w:rPr>
            </w:pPr>
          </w:p>
          <w:p w14:paraId="4C0D739B" w14:textId="77777777" w:rsidR="00A66D55" w:rsidRDefault="00A66D55" w:rsidP="001E730F">
            <w:pPr>
              <w:rPr>
                <w:sz w:val="20"/>
                <w:szCs w:val="20"/>
              </w:rPr>
            </w:pPr>
          </w:p>
          <w:p w14:paraId="3B18F0BA" w14:textId="77777777" w:rsidR="00A66D55" w:rsidRDefault="00A66D55" w:rsidP="001E730F">
            <w:pPr>
              <w:rPr>
                <w:sz w:val="20"/>
                <w:szCs w:val="20"/>
              </w:rPr>
            </w:pPr>
          </w:p>
          <w:p w14:paraId="46D7ED3B" w14:textId="77777777" w:rsidR="00A66D55" w:rsidRDefault="00A66D55" w:rsidP="001E730F">
            <w:pPr>
              <w:rPr>
                <w:sz w:val="20"/>
                <w:szCs w:val="20"/>
              </w:rPr>
            </w:pPr>
          </w:p>
          <w:p w14:paraId="64B4CC38" w14:textId="77777777" w:rsidR="00A66D55" w:rsidRDefault="00A66D55" w:rsidP="001E730F">
            <w:pPr>
              <w:rPr>
                <w:sz w:val="20"/>
                <w:szCs w:val="20"/>
              </w:rPr>
            </w:pPr>
          </w:p>
          <w:p w14:paraId="070B6DBE" w14:textId="77777777" w:rsidR="00A66D55" w:rsidRDefault="00A66D55" w:rsidP="001E730F">
            <w:pPr>
              <w:rPr>
                <w:sz w:val="20"/>
                <w:szCs w:val="20"/>
              </w:rPr>
            </w:pPr>
          </w:p>
          <w:p w14:paraId="5C7DCCFE" w14:textId="77777777" w:rsidR="00A66D55" w:rsidRDefault="00A66D55" w:rsidP="001E730F">
            <w:pPr>
              <w:rPr>
                <w:sz w:val="20"/>
                <w:szCs w:val="20"/>
              </w:rPr>
            </w:pPr>
          </w:p>
          <w:p w14:paraId="612E043D" w14:textId="77777777" w:rsidR="00A66D55" w:rsidRDefault="00A66D55" w:rsidP="001E730F">
            <w:pPr>
              <w:rPr>
                <w:sz w:val="20"/>
                <w:szCs w:val="20"/>
              </w:rPr>
            </w:pPr>
          </w:p>
          <w:p w14:paraId="3D657B71" w14:textId="77777777" w:rsidR="00A66D55" w:rsidRDefault="00A66D55" w:rsidP="001E730F">
            <w:pPr>
              <w:rPr>
                <w:sz w:val="20"/>
                <w:szCs w:val="20"/>
              </w:rPr>
            </w:pPr>
          </w:p>
          <w:p w14:paraId="793D6B60" w14:textId="77777777" w:rsidR="00A66D55" w:rsidRDefault="00A66D55" w:rsidP="001E730F">
            <w:pPr>
              <w:rPr>
                <w:sz w:val="20"/>
                <w:szCs w:val="20"/>
              </w:rPr>
            </w:pPr>
          </w:p>
          <w:p w14:paraId="444D2D19" w14:textId="77777777" w:rsidR="00A66D55" w:rsidRDefault="00A66D55" w:rsidP="001E730F">
            <w:pPr>
              <w:rPr>
                <w:sz w:val="20"/>
                <w:szCs w:val="20"/>
              </w:rPr>
            </w:pPr>
          </w:p>
          <w:p w14:paraId="5FC7EF39" w14:textId="77777777" w:rsidR="00A66D55" w:rsidRDefault="00A66D55" w:rsidP="001E730F">
            <w:pPr>
              <w:rPr>
                <w:sz w:val="20"/>
                <w:szCs w:val="20"/>
              </w:rPr>
            </w:pPr>
          </w:p>
          <w:p w14:paraId="14314111" w14:textId="77777777" w:rsidR="00A66D55" w:rsidRDefault="00A66D55" w:rsidP="001E730F">
            <w:pPr>
              <w:rPr>
                <w:sz w:val="20"/>
                <w:szCs w:val="20"/>
              </w:rPr>
            </w:pPr>
          </w:p>
          <w:p w14:paraId="4099D71B" w14:textId="77777777" w:rsidR="00A66D55" w:rsidRDefault="00A66D55" w:rsidP="001E730F">
            <w:pPr>
              <w:rPr>
                <w:sz w:val="20"/>
                <w:szCs w:val="20"/>
              </w:rPr>
            </w:pPr>
          </w:p>
          <w:p w14:paraId="68DE0DE8" w14:textId="77777777" w:rsidR="00A66D55" w:rsidRDefault="00A66D55" w:rsidP="001E730F">
            <w:pPr>
              <w:rPr>
                <w:sz w:val="20"/>
                <w:szCs w:val="20"/>
              </w:rPr>
            </w:pPr>
          </w:p>
          <w:p w14:paraId="29C87B16" w14:textId="77777777" w:rsidR="00A66D55" w:rsidRDefault="00A66D55" w:rsidP="001E730F">
            <w:pPr>
              <w:rPr>
                <w:sz w:val="20"/>
                <w:szCs w:val="20"/>
              </w:rPr>
            </w:pPr>
          </w:p>
          <w:p w14:paraId="0B26D3DC" w14:textId="77777777" w:rsidR="00A66D55" w:rsidRDefault="00A66D55" w:rsidP="001E730F">
            <w:pPr>
              <w:rPr>
                <w:sz w:val="20"/>
                <w:szCs w:val="20"/>
              </w:rPr>
            </w:pPr>
          </w:p>
          <w:p w14:paraId="6B9A62BB" w14:textId="77777777" w:rsidR="00A66D55" w:rsidRDefault="00A66D55" w:rsidP="001E730F">
            <w:pPr>
              <w:rPr>
                <w:sz w:val="20"/>
                <w:szCs w:val="20"/>
              </w:rPr>
            </w:pPr>
          </w:p>
        </w:tc>
      </w:tr>
    </w:tbl>
    <w:p w14:paraId="20E4B920" w14:textId="77777777" w:rsidR="00A66D55" w:rsidRDefault="00A66D55" w:rsidP="001E730F">
      <w:pPr>
        <w:rPr>
          <w:sz w:val="20"/>
          <w:szCs w:val="20"/>
        </w:rPr>
      </w:pPr>
    </w:p>
    <w:p w14:paraId="019ED3CD" w14:textId="77777777" w:rsidR="00A66D55" w:rsidRDefault="00A66D55" w:rsidP="001E730F">
      <w:pPr>
        <w:rPr>
          <w:sz w:val="20"/>
          <w:szCs w:val="20"/>
        </w:rPr>
      </w:pPr>
    </w:p>
    <w:p w14:paraId="4530046A" w14:textId="77777777" w:rsidR="00A66D55" w:rsidRDefault="00A66D55" w:rsidP="00194624">
      <w:pPr>
        <w:spacing w:after="0"/>
        <w:rPr>
          <w:sz w:val="20"/>
          <w:szCs w:val="20"/>
        </w:rPr>
      </w:pPr>
      <w:bookmarkStart w:id="0" w:name="_Hlk520280021"/>
      <w:r>
        <w:rPr>
          <w:sz w:val="20"/>
          <w:szCs w:val="20"/>
        </w:rPr>
        <w:t>_____________________________________________          __________________________________________</w:t>
      </w:r>
    </w:p>
    <w:p w14:paraId="5E261F0A" w14:textId="77777777" w:rsidR="00A66D55" w:rsidRPr="00A66D55" w:rsidRDefault="00A66D55" w:rsidP="00194624">
      <w:pPr>
        <w:spacing w:after="0"/>
        <w:rPr>
          <w:sz w:val="24"/>
          <w:szCs w:val="24"/>
        </w:rPr>
      </w:pPr>
      <w:r w:rsidRPr="00A66D55">
        <w:rPr>
          <w:sz w:val="24"/>
          <w:szCs w:val="24"/>
        </w:rPr>
        <w:t>Teacher’s Signature</w:t>
      </w:r>
      <w:r w:rsidRPr="00A66D55">
        <w:rPr>
          <w:sz w:val="24"/>
          <w:szCs w:val="24"/>
        </w:rPr>
        <w:tab/>
      </w:r>
      <w:r w:rsidRPr="00A66D55">
        <w:rPr>
          <w:sz w:val="24"/>
          <w:szCs w:val="24"/>
        </w:rPr>
        <w:tab/>
      </w:r>
      <w:r w:rsidRPr="00A66D55">
        <w:rPr>
          <w:sz w:val="24"/>
          <w:szCs w:val="24"/>
        </w:rPr>
        <w:tab/>
      </w:r>
      <w:r w:rsidRPr="00A66D55">
        <w:rPr>
          <w:sz w:val="24"/>
          <w:szCs w:val="24"/>
        </w:rPr>
        <w:tab/>
        <w:t xml:space="preserve">           Date</w:t>
      </w:r>
    </w:p>
    <w:bookmarkEnd w:id="0"/>
    <w:p w14:paraId="7781A157" w14:textId="77777777" w:rsidR="00A66D55" w:rsidRDefault="00A66D55" w:rsidP="001E730F">
      <w:pPr>
        <w:rPr>
          <w:sz w:val="20"/>
          <w:szCs w:val="20"/>
        </w:rPr>
      </w:pPr>
    </w:p>
    <w:p w14:paraId="43177739" w14:textId="77777777" w:rsidR="00A66D55" w:rsidRDefault="00A66D55" w:rsidP="00194624">
      <w:pPr>
        <w:spacing w:after="0"/>
        <w:rPr>
          <w:sz w:val="20"/>
          <w:szCs w:val="20"/>
        </w:rPr>
      </w:pPr>
      <w:r>
        <w:rPr>
          <w:sz w:val="20"/>
          <w:szCs w:val="20"/>
        </w:rPr>
        <w:t>_____________________________________________          __________________________________________</w:t>
      </w:r>
    </w:p>
    <w:p w14:paraId="76459FD8" w14:textId="77777777" w:rsidR="00A66D55" w:rsidRPr="00A66D55" w:rsidRDefault="00194624" w:rsidP="00194624">
      <w:pPr>
        <w:spacing w:after="0"/>
        <w:rPr>
          <w:sz w:val="24"/>
          <w:szCs w:val="24"/>
        </w:rPr>
      </w:pPr>
      <w:r>
        <w:rPr>
          <w:sz w:val="24"/>
          <w:szCs w:val="24"/>
        </w:rPr>
        <w:t>Evaluator</w:t>
      </w:r>
      <w:r w:rsidR="00A66D55" w:rsidRPr="00A66D55">
        <w:rPr>
          <w:sz w:val="24"/>
          <w:szCs w:val="24"/>
        </w:rPr>
        <w:t>’s Signature</w:t>
      </w:r>
      <w:r w:rsidR="00A66D55" w:rsidRPr="00A66D55">
        <w:rPr>
          <w:sz w:val="24"/>
          <w:szCs w:val="24"/>
        </w:rPr>
        <w:tab/>
      </w:r>
      <w:r w:rsidR="00A66D55" w:rsidRPr="00A66D55">
        <w:rPr>
          <w:sz w:val="24"/>
          <w:szCs w:val="24"/>
        </w:rPr>
        <w:tab/>
      </w:r>
      <w:r w:rsidR="00A66D55" w:rsidRPr="00A66D55">
        <w:rPr>
          <w:sz w:val="24"/>
          <w:szCs w:val="24"/>
        </w:rPr>
        <w:tab/>
        <w:t xml:space="preserve">          </w:t>
      </w:r>
      <w:r>
        <w:rPr>
          <w:sz w:val="24"/>
          <w:szCs w:val="24"/>
        </w:rPr>
        <w:t xml:space="preserve">              </w:t>
      </w:r>
      <w:r w:rsidR="00A66D55" w:rsidRPr="00A66D55">
        <w:rPr>
          <w:sz w:val="24"/>
          <w:szCs w:val="24"/>
        </w:rPr>
        <w:t xml:space="preserve"> Date</w:t>
      </w:r>
    </w:p>
    <w:p w14:paraId="68120F03" w14:textId="77777777" w:rsidR="00A66D55" w:rsidRDefault="00A66D55" w:rsidP="001E730F">
      <w:pPr>
        <w:rPr>
          <w:sz w:val="20"/>
          <w:szCs w:val="20"/>
        </w:rPr>
      </w:pPr>
    </w:p>
    <w:p w14:paraId="17D6D583" w14:textId="77777777" w:rsidR="00A66D55" w:rsidRPr="00E06AB0" w:rsidRDefault="00A66D55" w:rsidP="001E730F">
      <w:pPr>
        <w:rPr>
          <w:sz w:val="20"/>
          <w:szCs w:val="20"/>
        </w:rPr>
      </w:pPr>
    </w:p>
    <w:sectPr w:rsidR="00A66D55" w:rsidRPr="00E06AB0" w:rsidSect="009F6E81">
      <w:pgSz w:w="12240" w:h="15840"/>
      <w:pgMar w:top="504" w:right="1440" w:bottom="50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3CC"/>
    <w:rsid w:val="000C1C42"/>
    <w:rsid w:val="000D09F0"/>
    <w:rsid w:val="0017432D"/>
    <w:rsid w:val="00187BCC"/>
    <w:rsid w:val="00190A29"/>
    <w:rsid w:val="00193601"/>
    <w:rsid w:val="00194624"/>
    <w:rsid w:val="001E730F"/>
    <w:rsid w:val="00281361"/>
    <w:rsid w:val="002C7A20"/>
    <w:rsid w:val="00340150"/>
    <w:rsid w:val="00354190"/>
    <w:rsid w:val="00384CEA"/>
    <w:rsid w:val="00394B66"/>
    <w:rsid w:val="003F6172"/>
    <w:rsid w:val="004743CC"/>
    <w:rsid w:val="00480AFC"/>
    <w:rsid w:val="0049355A"/>
    <w:rsid w:val="007A2263"/>
    <w:rsid w:val="007F18EF"/>
    <w:rsid w:val="007F4D58"/>
    <w:rsid w:val="00810D8F"/>
    <w:rsid w:val="00825E99"/>
    <w:rsid w:val="0083052C"/>
    <w:rsid w:val="0090214F"/>
    <w:rsid w:val="009528D8"/>
    <w:rsid w:val="00954C95"/>
    <w:rsid w:val="00997C5D"/>
    <w:rsid w:val="009C303D"/>
    <w:rsid w:val="009D7379"/>
    <w:rsid w:val="009F6E81"/>
    <w:rsid w:val="00A04893"/>
    <w:rsid w:val="00A66D55"/>
    <w:rsid w:val="00AD4D99"/>
    <w:rsid w:val="00AF11BB"/>
    <w:rsid w:val="00B2050F"/>
    <w:rsid w:val="00B74341"/>
    <w:rsid w:val="00C4579E"/>
    <w:rsid w:val="00C75DA9"/>
    <w:rsid w:val="00C856CF"/>
    <w:rsid w:val="00D11310"/>
    <w:rsid w:val="00D33D6B"/>
    <w:rsid w:val="00D61291"/>
    <w:rsid w:val="00E06AB0"/>
    <w:rsid w:val="00E27AE7"/>
    <w:rsid w:val="00E36E8D"/>
    <w:rsid w:val="00EA3AF2"/>
    <w:rsid w:val="00F73017"/>
    <w:rsid w:val="00F95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20C46"/>
  <w15:chartTrackingRefBased/>
  <w15:docId w15:val="{2B8C0C10-2BB2-4E91-ABE7-5F933FBB6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43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835</Words>
  <Characters>4763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Campbell</dc:creator>
  <cp:keywords/>
  <dc:description/>
  <cp:lastModifiedBy>Kristi Amparan</cp:lastModifiedBy>
  <cp:revision>2</cp:revision>
  <cp:lastPrinted>2022-07-28T18:53:00Z</cp:lastPrinted>
  <dcterms:created xsi:type="dcterms:W3CDTF">2022-08-16T13:19:00Z</dcterms:created>
  <dcterms:modified xsi:type="dcterms:W3CDTF">2022-08-16T13:19:00Z</dcterms:modified>
</cp:coreProperties>
</file>